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A1101" w14:textId="7DB143E5" w:rsidR="00931086" w:rsidRPr="00931086" w:rsidRDefault="00931086" w:rsidP="00931086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GoBack"/>
      <w:bookmarkEnd w:id="0"/>
      <w:r w:rsidRPr="00931086">
        <w:rPr>
          <w:rFonts w:ascii="Arial" w:eastAsia="Batang" w:hAnsi="Arial" w:cs="Arial"/>
          <w:b/>
          <w:bCs/>
          <w:sz w:val="28"/>
          <w:szCs w:val="24"/>
        </w:rPr>
        <w:t>3GPP TSG RAN WG1 #114</w:t>
      </w:r>
      <w:r w:rsidRPr="00931086">
        <w:rPr>
          <w:rFonts w:ascii="Arial" w:eastAsia="Batang" w:hAnsi="Arial" w:cs="Arial"/>
          <w:b/>
          <w:bCs/>
          <w:sz w:val="28"/>
          <w:szCs w:val="24"/>
        </w:rPr>
        <w:tab/>
      </w:r>
      <w:r w:rsidRPr="00931086">
        <w:rPr>
          <w:rFonts w:ascii="Arial" w:eastAsia="Batang" w:hAnsi="Arial" w:cs="Arial"/>
          <w:b/>
          <w:bCs/>
          <w:sz w:val="28"/>
          <w:szCs w:val="24"/>
        </w:rPr>
        <w:tab/>
      </w:r>
      <w:r w:rsidRPr="00931086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 w:rsidR="006860F6">
        <w:rPr>
          <w:rFonts w:ascii="Arial" w:eastAsia="Batang" w:hAnsi="Arial" w:cs="Arial"/>
          <w:b/>
          <w:bCs/>
          <w:sz w:val="28"/>
          <w:szCs w:val="24"/>
        </w:rPr>
        <w:t>7849</w:t>
      </w:r>
    </w:p>
    <w:p w14:paraId="30C24920" w14:textId="747B2974" w:rsidR="00684BF1" w:rsidRPr="00AA5FFA" w:rsidRDefault="00931086" w:rsidP="0093108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31086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21</w:t>
      </w:r>
      <w:r w:rsidRPr="0093108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931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August 25</w:t>
      </w:r>
      <w:r w:rsidRPr="0093108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310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E768C7B" w14:textId="77777777" w:rsidR="008D070B" w:rsidRPr="008D070B" w:rsidRDefault="008D070B" w:rsidP="008D07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54F83A1A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7651D4">
        <w:rPr>
          <w:rFonts w:ascii="Arial" w:hAnsi="Arial" w:cs="Arial"/>
          <w:b/>
          <w:sz w:val="24"/>
          <w:szCs w:val="24"/>
          <w:lang w:val="en-US" w:eastAsia="zh-TW"/>
        </w:rPr>
        <w:t>9</w:t>
      </w:r>
      <w:r w:rsidR="003A27EE">
        <w:rPr>
          <w:rFonts w:ascii="Arial" w:hAnsi="Arial" w:cs="Arial"/>
          <w:b/>
          <w:sz w:val="24"/>
          <w:szCs w:val="24"/>
          <w:lang w:val="en-US" w:eastAsia="zh-TW"/>
        </w:rPr>
        <w:t>.1.1</w:t>
      </w:r>
      <w:r w:rsidR="00843435">
        <w:rPr>
          <w:rFonts w:ascii="Arial" w:hAnsi="Arial" w:cs="Arial"/>
          <w:b/>
          <w:sz w:val="24"/>
          <w:szCs w:val="24"/>
          <w:lang w:val="en-US" w:eastAsia="zh-TW"/>
        </w:rPr>
        <w:t>.2</w:t>
      </w:r>
    </w:p>
    <w:p w14:paraId="51D9D52E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2CD42878" w14:textId="77777777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43435" w:rsidRPr="00843435">
        <w:rPr>
          <w:rFonts w:ascii="Arial" w:hAnsi="Arial" w:cs="Arial"/>
          <w:b/>
          <w:sz w:val="24"/>
          <w:szCs w:val="24"/>
        </w:rPr>
        <w:t>Discussion on two TAs for multi-DCI</w:t>
      </w:r>
    </w:p>
    <w:p w14:paraId="62214681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19AA492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4A8497C" w14:textId="1811FE57" w:rsidR="00C85034" w:rsidRDefault="00C85034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 w:rsidR="007238F6">
        <w:rPr>
          <w:kern w:val="2"/>
          <w:sz w:val="24"/>
          <w:szCs w:val="24"/>
          <w:lang w:eastAsia="zh-TW"/>
        </w:rPr>
        <w:t xml:space="preserve"> this contribution, </w:t>
      </w:r>
      <w:r w:rsidR="00136D74">
        <w:rPr>
          <w:kern w:val="2"/>
          <w:sz w:val="24"/>
          <w:szCs w:val="24"/>
          <w:lang w:eastAsia="zh-TW"/>
        </w:rPr>
        <w:t xml:space="preserve">we discuss </w:t>
      </w:r>
      <w:r w:rsidR="008E3CCE">
        <w:rPr>
          <w:kern w:val="2"/>
          <w:sz w:val="24"/>
          <w:szCs w:val="24"/>
          <w:lang w:eastAsia="zh-TW"/>
        </w:rPr>
        <w:t xml:space="preserve">issues of two TA operation and provide our views in the following paragraphs. In Rel-18 MIMO WID [1], </w:t>
      </w:r>
      <w:r w:rsidR="00F31A59">
        <w:rPr>
          <w:rFonts w:hint="eastAsia"/>
          <w:kern w:val="2"/>
          <w:sz w:val="24"/>
          <w:szCs w:val="24"/>
          <w:lang w:eastAsia="zh-TW"/>
        </w:rPr>
        <w:t>2</w:t>
      </w:r>
      <w:r w:rsidR="00F31A59">
        <w:rPr>
          <w:kern w:val="2"/>
          <w:sz w:val="24"/>
          <w:szCs w:val="24"/>
          <w:lang w:eastAsia="zh-TW"/>
        </w:rPr>
        <w:t>TA operation has been approved to study and, if justified, specify. In previous meeting(s)</w:t>
      </w:r>
      <w:r w:rsidR="004632C8">
        <w:rPr>
          <w:kern w:val="2"/>
          <w:sz w:val="24"/>
          <w:szCs w:val="24"/>
          <w:lang w:eastAsia="zh-TW"/>
        </w:rPr>
        <w:t xml:space="preserve"> [2] [3]</w:t>
      </w:r>
      <w:r w:rsidR="00D317F3">
        <w:rPr>
          <w:kern w:val="2"/>
          <w:sz w:val="24"/>
          <w:szCs w:val="24"/>
          <w:lang w:eastAsia="zh-TW"/>
        </w:rPr>
        <w:t xml:space="preserve"> [4]</w:t>
      </w:r>
      <w:r w:rsidR="008924F3">
        <w:rPr>
          <w:kern w:val="2"/>
          <w:sz w:val="24"/>
          <w:szCs w:val="24"/>
          <w:lang w:eastAsia="zh-TW"/>
        </w:rPr>
        <w:t xml:space="preserve"> [5] [6]</w:t>
      </w:r>
      <w:r w:rsidR="00F31A59">
        <w:rPr>
          <w:kern w:val="2"/>
          <w:sz w:val="24"/>
          <w:szCs w:val="24"/>
          <w:lang w:eastAsia="zh-TW"/>
        </w:rPr>
        <w:t>, RAN1 has agreed to support 2TA operation, including intra- an</w:t>
      </w:r>
      <w:r w:rsidR="004971B3">
        <w:rPr>
          <w:kern w:val="2"/>
          <w:sz w:val="24"/>
          <w:szCs w:val="24"/>
          <w:lang w:eastAsia="zh-TW"/>
        </w:rPr>
        <w:t xml:space="preserve">d inter-cell MTRP framework. RAN1 </w:t>
      </w:r>
      <w:r w:rsidR="00043F1B">
        <w:rPr>
          <w:kern w:val="2"/>
          <w:sz w:val="24"/>
          <w:szCs w:val="24"/>
          <w:lang w:eastAsia="zh-TW"/>
        </w:rPr>
        <w:t xml:space="preserve">has </w:t>
      </w:r>
      <w:r w:rsidR="004971B3">
        <w:rPr>
          <w:kern w:val="2"/>
          <w:sz w:val="24"/>
          <w:szCs w:val="24"/>
          <w:lang w:eastAsia="zh-TW"/>
        </w:rPr>
        <w:t>also agreed 2TA operation is supported for both FR1 and FR2. A</w:t>
      </w:r>
      <w:r w:rsidR="00644C44">
        <w:rPr>
          <w:kern w:val="2"/>
          <w:sz w:val="24"/>
          <w:szCs w:val="24"/>
          <w:lang w:eastAsia="zh-TW"/>
        </w:rPr>
        <w:t xml:space="preserve">greements </w:t>
      </w:r>
      <w:r w:rsidR="004971B3">
        <w:rPr>
          <w:kern w:val="2"/>
          <w:sz w:val="24"/>
          <w:szCs w:val="24"/>
          <w:lang w:eastAsia="zh-TW"/>
        </w:rPr>
        <w:t xml:space="preserve">from </w:t>
      </w:r>
      <w:r w:rsidR="00753CE9">
        <w:rPr>
          <w:kern w:val="2"/>
          <w:sz w:val="24"/>
          <w:szCs w:val="24"/>
          <w:lang w:eastAsia="zh-TW"/>
        </w:rPr>
        <w:t>previous</w:t>
      </w:r>
      <w:r w:rsidR="004971B3">
        <w:rPr>
          <w:kern w:val="2"/>
          <w:sz w:val="24"/>
          <w:szCs w:val="24"/>
          <w:lang w:eastAsia="zh-TW"/>
        </w:rPr>
        <w:t xml:space="preserve"> RAN1 meeting</w:t>
      </w:r>
      <w:r w:rsidR="00AB0B07">
        <w:rPr>
          <w:kern w:val="2"/>
          <w:sz w:val="24"/>
          <w:szCs w:val="24"/>
          <w:lang w:eastAsia="zh-TW"/>
        </w:rPr>
        <w:t>s</w:t>
      </w:r>
      <w:r w:rsidR="004971B3">
        <w:rPr>
          <w:kern w:val="2"/>
          <w:sz w:val="24"/>
          <w:szCs w:val="24"/>
          <w:lang w:eastAsia="zh-TW"/>
        </w:rPr>
        <w:t xml:space="preserve"> are </w:t>
      </w:r>
      <w:r w:rsidR="00F31A59">
        <w:rPr>
          <w:kern w:val="2"/>
          <w:sz w:val="24"/>
          <w:szCs w:val="24"/>
          <w:lang w:eastAsia="zh-TW"/>
        </w:rPr>
        <w:t xml:space="preserve">shown </w:t>
      </w:r>
      <w:r w:rsidR="00DE1CB2">
        <w:rPr>
          <w:kern w:val="2"/>
          <w:sz w:val="24"/>
          <w:szCs w:val="24"/>
          <w:lang w:eastAsia="zh-TW"/>
        </w:rPr>
        <w:t>in the following</w:t>
      </w:r>
      <w:r w:rsidR="00C00FFC">
        <w:rPr>
          <w:kern w:val="2"/>
          <w:sz w:val="24"/>
          <w:szCs w:val="24"/>
          <w:lang w:eastAsia="zh-TW"/>
        </w:rPr>
        <w:t>s</w:t>
      </w:r>
      <w:r w:rsidR="00DE1CB2">
        <w:rPr>
          <w:kern w:val="2"/>
          <w:sz w:val="24"/>
          <w:szCs w:val="24"/>
          <w:lang w:eastAsia="zh-TW"/>
        </w:rPr>
        <w:t>.</w:t>
      </w:r>
      <w:r w:rsidR="00DF3431">
        <w:rPr>
          <w:kern w:val="2"/>
          <w:sz w:val="24"/>
          <w:szCs w:val="24"/>
          <w:lang w:eastAsia="zh-TW"/>
        </w:rPr>
        <w:t xml:space="preserve"> However, there are </w:t>
      </w:r>
      <w:r w:rsidR="007754CB">
        <w:rPr>
          <w:kern w:val="2"/>
          <w:sz w:val="24"/>
          <w:szCs w:val="24"/>
          <w:lang w:eastAsia="zh-TW"/>
        </w:rPr>
        <w:t>still some</w:t>
      </w:r>
      <w:r w:rsidR="00F31A59">
        <w:rPr>
          <w:kern w:val="2"/>
          <w:sz w:val="24"/>
          <w:szCs w:val="24"/>
          <w:lang w:eastAsia="zh-TW"/>
        </w:rPr>
        <w:t xml:space="preserve"> issues left to be technically debated</w:t>
      </w:r>
      <w:r w:rsidR="00545033">
        <w:rPr>
          <w:kern w:val="2"/>
          <w:sz w:val="24"/>
          <w:szCs w:val="24"/>
          <w:lang w:eastAsia="zh-TW"/>
        </w:rPr>
        <w:t xml:space="preserve"> and resolved</w:t>
      </w:r>
      <w:r w:rsidR="00F31A59">
        <w:rPr>
          <w:kern w:val="2"/>
          <w:sz w:val="24"/>
          <w:szCs w:val="24"/>
          <w:lang w:eastAsia="zh-TW"/>
        </w:rPr>
        <w:t xml:space="preserve">. </w:t>
      </w:r>
      <w:r w:rsidR="00C145F7">
        <w:rPr>
          <w:kern w:val="2"/>
          <w:sz w:val="24"/>
          <w:szCs w:val="24"/>
          <w:lang w:eastAsia="zh-TW"/>
        </w:rPr>
        <w:t xml:space="preserve">We </w:t>
      </w:r>
      <w:r w:rsidR="0007435B">
        <w:rPr>
          <w:kern w:val="2"/>
          <w:sz w:val="24"/>
          <w:szCs w:val="24"/>
          <w:lang w:eastAsia="zh-TW"/>
        </w:rPr>
        <w:t>discuss</w:t>
      </w:r>
      <w:r w:rsidR="00C145F7">
        <w:rPr>
          <w:kern w:val="2"/>
          <w:sz w:val="24"/>
          <w:szCs w:val="24"/>
          <w:lang w:eastAsia="zh-TW"/>
        </w:rPr>
        <w:t xml:space="preserve"> some issues and provide our opinions </w:t>
      </w:r>
      <w:r w:rsidR="0007435B">
        <w:rPr>
          <w:kern w:val="2"/>
          <w:sz w:val="24"/>
          <w:szCs w:val="24"/>
          <w:lang w:eastAsia="zh-TW"/>
        </w:rPr>
        <w:t xml:space="preserve">in </w:t>
      </w:r>
      <w:r w:rsidR="00C145F7">
        <w:rPr>
          <w:kern w:val="2"/>
          <w:sz w:val="24"/>
          <w:szCs w:val="24"/>
          <w:lang w:eastAsia="zh-TW"/>
        </w:rPr>
        <w:t>below</w:t>
      </w:r>
      <w:r w:rsidR="0007435B">
        <w:rPr>
          <w:kern w:val="2"/>
          <w:sz w:val="24"/>
          <w:szCs w:val="24"/>
          <w:lang w:eastAsia="zh-TW"/>
        </w:rPr>
        <w:t xml:space="preserve"> session(s)</w:t>
      </w:r>
      <w:r w:rsidR="00C145F7">
        <w:rPr>
          <w:kern w:val="2"/>
          <w:sz w:val="24"/>
          <w:szCs w:val="24"/>
          <w:lang w:eastAsia="zh-TW"/>
        </w:rPr>
        <w:t>.</w:t>
      </w:r>
      <w:r w:rsidR="0007435B">
        <w:rPr>
          <w:kern w:val="2"/>
          <w:sz w:val="24"/>
          <w:szCs w:val="24"/>
          <w:lang w:eastAsia="zh-TW"/>
        </w:rPr>
        <w:t xml:space="preserve"> </w:t>
      </w:r>
      <w:r w:rsidR="00C145F7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F3431" w14:paraId="3212E2CE" w14:textId="77777777" w:rsidTr="00DF3431">
        <w:tc>
          <w:tcPr>
            <w:tcW w:w="9621" w:type="dxa"/>
          </w:tcPr>
          <w:p w14:paraId="30311616" w14:textId="77777777" w:rsidR="0032290E" w:rsidRPr="006A31BD" w:rsidRDefault="0032290E" w:rsidP="0032290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#110</w:t>
            </w:r>
          </w:p>
          <w:p w14:paraId="662929AC" w14:textId="77777777" w:rsidR="00B03551" w:rsidRPr="00B03551" w:rsidRDefault="00B03551" w:rsidP="00B03551">
            <w:pPr>
              <w:jc w:val="both"/>
              <w:rPr>
                <w:rFonts w:eastAsia="Times New Roman"/>
                <w:b/>
                <w:highlight w:val="green"/>
              </w:rPr>
            </w:pPr>
            <w:r w:rsidRPr="00B03551">
              <w:rPr>
                <w:rFonts w:eastAsia="Times New Roman"/>
                <w:b/>
                <w:highlight w:val="green"/>
              </w:rPr>
              <w:t>Agreement:</w:t>
            </w:r>
          </w:p>
          <w:p w14:paraId="5430A9F6" w14:textId="77777777" w:rsidR="00B03551" w:rsidRPr="00A96BFE" w:rsidRDefault="00B03551" w:rsidP="00B03551">
            <w:pPr>
              <w:jc w:val="both"/>
              <w:rPr>
                <w:rFonts w:eastAsia="Times New Roman"/>
              </w:rPr>
            </w:pPr>
            <w:r w:rsidRPr="00A96BFE">
              <w:rPr>
                <w:rFonts w:eastAsia="Times New Roman"/>
              </w:rPr>
              <w:t>For multi-DCI based multi-TRP operation with two TAs, support configuring two TAGs belonging to a serving cell.</w:t>
            </w:r>
          </w:p>
          <w:p w14:paraId="39FD3027" w14:textId="1E4006CF" w:rsidR="006A31BD" w:rsidRPr="00375A38" w:rsidRDefault="006A31BD" w:rsidP="005B4D05">
            <w:pPr>
              <w:rPr>
                <w:b/>
                <w:highlight w:val="green"/>
                <w:lang w:eastAsia="x-none"/>
              </w:rPr>
            </w:pPr>
          </w:p>
          <w:p w14:paraId="7157A9B8" w14:textId="5954AF43" w:rsidR="00C276AE" w:rsidRPr="00375A38" w:rsidRDefault="00857E3C" w:rsidP="00375A3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#110b(e)</w:t>
            </w:r>
          </w:p>
          <w:p w14:paraId="5A9EC844" w14:textId="77777777" w:rsidR="00C276AE" w:rsidRPr="002C2391" w:rsidRDefault="00C276AE" w:rsidP="00C276AE">
            <w:pPr>
              <w:jc w:val="both"/>
              <w:rPr>
                <w:rFonts w:cs="Times"/>
                <w:iCs/>
                <w:u w:val="single"/>
              </w:rPr>
            </w:pPr>
            <w:r w:rsidRPr="00C276AE">
              <w:rPr>
                <w:rFonts w:cs="Times"/>
                <w:b/>
                <w:iCs/>
                <w:u w:val="single"/>
              </w:rPr>
              <w:t>Conclusion</w:t>
            </w:r>
          </w:p>
          <w:p w14:paraId="1875C1C1" w14:textId="77777777" w:rsidR="00C276AE" w:rsidRPr="002C2391" w:rsidRDefault="00C276AE" w:rsidP="00C276AE">
            <w:pPr>
              <w:jc w:val="both"/>
              <w:rPr>
                <w:rFonts w:cs="Times"/>
                <w:i/>
                <w:sz w:val="18"/>
                <w:szCs w:val="22"/>
              </w:rPr>
            </w:pPr>
            <w:r w:rsidRPr="002C2391">
              <w:rPr>
                <w:rFonts w:cs="Times"/>
                <w:iCs/>
              </w:rPr>
              <w:t>For multi-DCI based Multi-TRP operation with two TA enhancement, it cannot always be assumed that both TRPs have knowledge of the overlapping region between transmissions corresponding to the two TAs.</w:t>
            </w:r>
          </w:p>
          <w:p w14:paraId="7896D5E9" w14:textId="77777777" w:rsidR="00C276AE" w:rsidRPr="002C2391" w:rsidRDefault="00C276AE" w:rsidP="00C276AE">
            <w:pPr>
              <w:numPr>
                <w:ilvl w:val="0"/>
                <w:numId w:val="27"/>
              </w:numPr>
              <w:rPr>
                <w:rFonts w:eastAsia="SimSun" w:cs="Times"/>
                <w:iCs/>
              </w:rPr>
            </w:pPr>
            <w:r w:rsidRPr="002C2391">
              <w:rPr>
                <w:rFonts w:eastAsia="SimSun" w:cs="Times"/>
                <w:iCs/>
              </w:rPr>
              <w:t>Note: This doesn’t prevent the network from applying scheduling restrictions even if the TRPs have no knowledge of the overlapping region</w:t>
            </w:r>
          </w:p>
          <w:p w14:paraId="6EEE0CA4" w14:textId="77777777" w:rsidR="00857E3C" w:rsidRDefault="00857E3C" w:rsidP="00F344AB">
            <w:pPr>
              <w:spacing w:after="120"/>
              <w:jc w:val="both"/>
              <w:rPr>
                <w:rFonts w:cs="Times"/>
                <w:iCs/>
              </w:rPr>
            </w:pPr>
          </w:p>
          <w:p w14:paraId="2BEBFA59" w14:textId="5C99F9A2" w:rsidR="00613174" w:rsidRPr="006A31BD" w:rsidRDefault="00613174" w:rsidP="00613174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#112b(e)</w:t>
            </w:r>
          </w:p>
          <w:p w14:paraId="1DD2B8CE" w14:textId="77777777" w:rsidR="00613174" w:rsidRPr="000573D0" w:rsidRDefault="00613174" w:rsidP="00613174">
            <w:pPr>
              <w:rPr>
                <w:rFonts w:cs="Times"/>
                <w:b/>
                <w:highlight w:val="green"/>
                <w:lang w:eastAsia="x-none"/>
              </w:rPr>
            </w:pPr>
            <w:r w:rsidRPr="000573D0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380873E7" w14:textId="77777777" w:rsidR="00613174" w:rsidRPr="000573D0" w:rsidRDefault="00613174" w:rsidP="00613174">
            <w:pPr>
              <w:jc w:val="both"/>
              <w:rPr>
                <w:rFonts w:cs="Times"/>
                <w:color w:val="000000"/>
                <w:kern w:val="24"/>
                <w:lang w:eastAsia="fr-FR"/>
              </w:rPr>
            </w:pPr>
            <w:r w:rsidRPr="000573D0">
              <w:rPr>
                <w:rFonts w:cs="Times"/>
                <w:color w:val="000000"/>
                <w:kern w:val="24"/>
                <w:lang w:eastAsia="fr-FR"/>
              </w:rPr>
              <w:t>For multi-DCI based Multi-TRP operation with two TA enhancement, support at least RAR-based solution where RAR is only received from a TRP that is associated with Type 1 CSS</w:t>
            </w:r>
          </w:p>
          <w:p w14:paraId="3753402E" w14:textId="77777777" w:rsidR="00613174" w:rsidRPr="000573D0" w:rsidRDefault="00613174" w:rsidP="00613174">
            <w:pPr>
              <w:pStyle w:val="ListParagraph"/>
              <w:numPr>
                <w:ilvl w:val="0"/>
                <w:numId w:val="39"/>
              </w:numPr>
              <w:rPr>
                <w:rFonts w:cs="Times"/>
                <w:lang w:eastAsia="ja-JP"/>
              </w:rPr>
            </w:pPr>
            <w:r w:rsidRPr="000573D0">
              <w:rPr>
                <w:rFonts w:cs="Times"/>
                <w:lang w:eastAsia="ja-JP"/>
              </w:rPr>
              <w:t>RAR based</w:t>
            </w:r>
          </w:p>
          <w:p w14:paraId="0FD207B2" w14:textId="77777777" w:rsidR="00613174" w:rsidRPr="000573D0" w:rsidRDefault="00613174" w:rsidP="00613174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="Microsoft YaHei UI Light" w:cs="Times"/>
              </w:rPr>
            </w:pPr>
            <w:r w:rsidRPr="000573D0">
              <w:rPr>
                <w:rFonts w:eastAsia="Microsoft YaHei UI Light" w:cs="Times"/>
              </w:rPr>
              <w:t>FFS: RAR-less solution reusing the solution agreed in Rel-18 Mobility Enh</w:t>
            </w:r>
          </w:p>
          <w:p w14:paraId="077DE91F" w14:textId="77777777" w:rsidR="00613174" w:rsidRPr="000573D0" w:rsidRDefault="00613174" w:rsidP="00613174">
            <w:pPr>
              <w:rPr>
                <w:rFonts w:cs="Times"/>
                <w:lang w:eastAsia="x-none"/>
              </w:rPr>
            </w:pPr>
          </w:p>
          <w:p w14:paraId="0464F93F" w14:textId="77777777" w:rsidR="00613174" w:rsidRPr="00B826B9" w:rsidRDefault="00613174" w:rsidP="00613174">
            <w:pPr>
              <w:rPr>
                <w:b/>
                <w:highlight w:val="green"/>
                <w:lang w:eastAsia="x-none"/>
              </w:rPr>
            </w:pPr>
            <w:r w:rsidRPr="00B826B9">
              <w:rPr>
                <w:b/>
                <w:highlight w:val="green"/>
                <w:lang w:eastAsia="x-none"/>
              </w:rPr>
              <w:t>Agreement</w:t>
            </w:r>
          </w:p>
          <w:p w14:paraId="30BA9518" w14:textId="77777777" w:rsidR="00613174" w:rsidRPr="00B826B9" w:rsidRDefault="00613174" w:rsidP="00613174">
            <w:pPr>
              <w:jc w:val="both"/>
              <w:rPr>
                <w:rFonts w:cs="Times"/>
                <w:i/>
                <w:lang w:val="en-CA"/>
              </w:rPr>
            </w:pPr>
            <w:r w:rsidRPr="00B826B9">
              <w:rPr>
                <w:rStyle w:val="Emphasis"/>
                <w:rFonts w:cs="Times"/>
                <w:i w:val="0"/>
                <w:lang w:val="en-CA"/>
              </w:rPr>
              <w:t>For intercell multi-DCI based Multi-TRP operation with two TA enhancement, support indication of which PRACH configuration to be used in the RACH procedure in the PDCCH order.</w:t>
            </w:r>
          </w:p>
          <w:p w14:paraId="00F67DD5" w14:textId="77777777" w:rsidR="00613174" w:rsidRPr="00B826B9" w:rsidRDefault="00613174" w:rsidP="00613174">
            <w:pPr>
              <w:numPr>
                <w:ilvl w:val="0"/>
                <w:numId w:val="36"/>
              </w:numPr>
              <w:jc w:val="both"/>
              <w:rPr>
                <w:rFonts w:cs="Times"/>
                <w:i/>
                <w:lang w:val="en-CA"/>
              </w:rPr>
            </w:pP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FFS: </w:t>
            </w:r>
            <w:r>
              <w:rPr>
                <w:rStyle w:val="Emphasis"/>
                <w:rFonts w:cs="Times"/>
                <w:i w:val="0"/>
                <w:lang w:val="en-CA"/>
              </w:rPr>
              <w:t>W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hether </w:t>
            </w:r>
            <w:r w:rsidRPr="00162A4C">
              <w:rPr>
                <w:rStyle w:val="Emphasis"/>
                <w:rFonts w:cs="Times"/>
                <w:lang w:val="en-CA"/>
              </w:rPr>
              <w:t>additionalPCI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 or a generic identifier is indicated in PDCCH order</w:t>
            </w:r>
          </w:p>
          <w:p w14:paraId="0B460C21" w14:textId="77777777" w:rsidR="00613174" w:rsidRPr="00B826B9" w:rsidRDefault="00613174" w:rsidP="00613174">
            <w:pPr>
              <w:numPr>
                <w:ilvl w:val="0"/>
                <w:numId w:val="36"/>
              </w:numPr>
              <w:jc w:val="both"/>
              <w:rPr>
                <w:rFonts w:cs="Times"/>
                <w:i/>
                <w:lang w:val="en-CA"/>
              </w:rPr>
            </w:pPr>
            <w:r w:rsidRPr="00B826B9">
              <w:rPr>
                <w:rStyle w:val="Emphasis"/>
                <w:rFonts w:cs="Times"/>
                <w:i w:val="0"/>
                <w:lang w:val="en-CA"/>
              </w:rPr>
              <w:t>FFS: The detail of the indication in PDCCH order in terms of whether to support PRACH</w:t>
            </w:r>
            <w:r w:rsidRPr="00B826B9">
              <w:rPr>
                <w:rStyle w:val="apple-converted-space"/>
                <w:rFonts w:cs="Times"/>
                <w:i/>
                <w:iCs/>
                <w:lang w:val="en-CA"/>
              </w:rPr>
              <w:t> 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triggered for inactive </w:t>
            </w:r>
            <w:r w:rsidRPr="00162A4C">
              <w:rPr>
                <w:rStyle w:val="Emphasis"/>
                <w:rFonts w:cs="Times"/>
                <w:lang w:val="en-CA"/>
              </w:rPr>
              <w:t>additionalPCI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>.</w:t>
            </w:r>
          </w:p>
          <w:p w14:paraId="194C06DD" w14:textId="77777777" w:rsidR="00613174" w:rsidRDefault="00613174" w:rsidP="00613174">
            <w:pPr>
              <w:rPr>
                <w:lang w:eastAsia="x-none"/>
              </w:rPr>
            </w:pPr>
          </w:p>
          <w:p w14:paraId="14B00618" w14:textId="77777777" w:rsidR="00613174" w:rsidRPr="003E6DA0" w:rsidRDefault="00613174" w:rsidP="00613174">
            <w:pPr>
              <w:rPr>
                <w:rFonts w:eastAsia="Malgun Gothic" w:cs="Times"/>
                <w:b/>
                <w:szCs w:val="22"/>
                <w:lang w:val="en-US" w:eastAsia="ko-KR"/>
              </w:rPr>
            </w:pPr>
            <w:r w:rsidRPr="003E6DA0">
              <w:rPr>
                <w:rFonts w:eastAsia="Malgun Gothic" w:cs="Times"/>
                <w:b/>
                <w:szCs w:val="22"/>
                <w:lang w:val="en-US" w:eastAsia="ko-KR"/>
              </w:rPr>
              <w:t xml:space="preserve">Conclusion </w:t>
            </w:r>
          </w:p>
          <w:p w14:paraId="3FE69295" w14:textId="77777777" w:rsidR="00613174" w:rsidRDefault="00613174" w:rsidP="00613174">
            <w:pPr>
              <w:jc w:val="both"/>
              <w:rPr>
                <w:rStyle w:val="Emphasis"/>
                <w:rFonts w:cs="Times"/>
                <w:i w:val="0"/>
                <w:sz w:val="22"/>
                <w:szCs w:val="22"/>
                <w:lang w:val="en-US"/>
              </w:rPr>
            </w:pPr>
            <w:r w:rsidRPr="003E6DA0">
              <w:rPr>
                <w:rStyle w:val="Emphasis"/>
                <w:rFonts w:cs="Times"/>
                <w:i w:val="0"/>
                <w:lang w:val="en-CA"/>
              </w:rPr>
              <w:t>For multi-DCI based Multi-TRP operation with two TA enhancement, how to indicate the TAG ID via absolute TA command MAC CE is left up to RAN2:</w:t>
            </w:r>
          </w:p>
          <w:p w14:paraId="0B9247BE" w14:textId="77777777" w:rsidR="00613174" w:rsidRPr="003E6DA0" w:rsidRDefault="00613174" w:rsidP="00613174">
            <w:pPr>
              <w:numPr>
                <w:ilvl w:val="0"/>
                <w:numId w:val="37"/>
              </w:numPr>
              <w:tabs>
                <w:tab w:val="clear" w:pos="720"/>
              </w:tabs>
              <w:rPr>
                <w:rStyle w:val="Emphasis"/>
                <w:i w:val="0"/>
                <w:iCs w:val="0"/>
                <w:lang w:val="en-CA"/>
              </w:rPr>
            </w:pPr>
            <w:r w:rsidRPr="003E6DA0">
              <w:rPr>
                <w:rStyle w:val="Emphasis"/>
                <w:i w:val="0"/>
              </w:rPr>
              <w:t>One of two TAG IDs configured in the SpCell can be indicated</w:t>
            </w:r>
          </w:p>
          <w:p w14:paraId="05D70B82" w14:textId="77777777" w:rsidR="00613174" w:rsidRPr="003E6DA0" w:rsidRDefault="00613174" w:rsidP="00613174">
            <w:pPr>
              <w:rPr>
                <w:rFonts w:eastAsia="Malgun Gothic" w:cs="Times"/>
                <w:szCs w:val="22"/>
                <w:lang w:eastAsia="ko-KR"/>
              </w:rPr>
            </w:pPr>
          </w:p>
          <w:p w14:paraId="344F353F" w14:textId="77777777" w:rsidR="00613174" w:rsidRPr="00B826B9" w:rsidRDefault="00613174" w:rsidP="00613174">
            <w:pPr>
              <w:rPr>
                <w:b/>
                <w:highlight w:val="green"/>
                <w:lang w:eastAsia="x-none"/>
              </w:rPr>
            </w:pPr>
            <w:r w:rsidRPr="00B826B9">
              <w:rPr>
                <w:b/>
                <w:highlight w:val="green"/>
                <w:lang w:eastAsia="x-none"/>
              </w:rPr>
              <w:t>Agreement</w:t>
            </w:r>
          </w:p>
          <w:p w14:paraId="5DBA81D5" w14:textId="77777777" w:rsidR="00613174" w:rsidRPr="00263F82" w:rsidRDefault="00613174" w:rsidP="00613174">
            <w:pPr>
              <w:pStyle w:val="NormalWeb"/>
              <w:spacing w:before="0" w:beforeAutospacing="0" w:after="0" w:afterAutospacing="0"/>
              <w:rPr>
                <w:i/>
                <w:color w:val="auto"/>
                <w:sz w:val="20"/>
              </w:rPr>
            </w:pPr>
            <w:r w:rsidRPr="00263F82">
              <w:rPr>
                <w:rStyle w:val="Emphasis"/>
                <w:rFonts w:ascii="Times" w:hAnsi="Times" w:cs="Times"/>
                <w:i w:val="0"/>
                <w:color w:val="auto"/>
                <w:sz w:val="20"/>
              </w:rPr>
              <w:t xml:space="preserve">For multi-DCI based inter-cell multi-TRP and intra-cell multi-TRP operation with two TAGs configured in a CC, for a CFRA based PDCCH order from one TRP triggering PRACH towards another TRP, study whether and, if needed, </w:t>
            </w:r>
            <w:r w:rsidRPr="00263F82">
              <w:rPr>
                <w:rStyle w:val="Emphasis"/>
                <w:rFonts w:ascii="Times" w:hAnsi="Times" w:cs="Times"/>
                <w:i w:val="0"/>
                <w:color w:val="auto"/>
                <w:sz w:val="20"/>
              </w:rPr>
              <w:lastRenderedPageBreak/>
              <w:t>how to determine the transmit power of the triggered PRACH preamble</w:t>
            </w:r>
          </w:p>
          <w:p w14:paraId="2A1F4554" w14:textId="77777777" w:rsidR="00613174" w:rsidRDefault="00613174" w:rsidP="00F344AB">
            <w:pPr>
              <w:spacing w:after="120"/>
              <w:jc w:val="both"/>
              <w:rPr>
                <w:rFonts w:cs="Times"/>
                <w:iCs/>
                <w:lang w:val="en-US"/>
              </w:rPr>
            </w:pPr>
          </w:p>
          <w:p w14:paraId="7A0E7640" w14:textId="5BFDC301" w:rsidR="008067A2" w:rsidRPr="006A31BD" w:rsidRDefault="008067A2" w:rsidP="008067A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</w:t>
            </w:r>
            <w:r w:rsidR="00EC402C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3</w:t>
            </w:r>
          </w:p>
          <w:p w14:paraId="57A0CE67" w14:textId="77777777" w:rsidR="00391535" w:rsidRPr="00391535" w:rsidRDefault="00391535" w:rsidP="00391535">
            <w:pP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391535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4F1B2626" w14:textId="77777777" w:rsidR="00391535" w:rsidRPr="00391535" w:rsidRDefault="00391535" w:rsidP="00391535">
            <w:pPr>
              <w:jc w:val="both"/>
              <w:rPr>
                <w:rFonts w:ascii="Times" w:eastAsia="Calibri" w:hAnsi="Times" w:cs="Times"/>
                <w:i/>
                <w:iCs/>
              </w:rPr>
            </w:pPr>
            <w:r w:rsidRPr="00391535">
              <w:rPr>
                <w:rFonts w:ascii="Times" w:eastAsia="DengXian" w:hAnsi="Times" w:cs="Times"/>
                <w:lang w:eastAsia="zh-CN"/>
              </w:rPr>
              <w:t>For associating TAGs to target UL channels/signals for multi-DCI based multi-TRP operation, the baseline feature is revised as follows:</w:t>
            </w:r>
          </w:p>
          <w:p w14:paraId="5F936CC0" w14:textId="77777777" w:rsidR="00391535" w:rsidRPr="00391535" w:rsidRDefault="00391535" w:rsidP="00391535">
            <w:pPr>
              <w:numPr>
                <w:ilvl w:val="0"/>
                <w:numId w:val="40"/>
              </w:numPr>
              <w:rPr>
                <w:rFonts w:ascii="Times" w:eastAsia="Times New Roman" w:hAnsi="Times" w:cs="Times"/>
                <w:i/>
                <w:iCs/>
              </w:rPr>
            </w:pPr>
            <w:r w:rsidRPr="00391535">
              <w:rPr>
                <w:rFonts w:ascii="Times" w:eastAsia="DengXian" w:hAnsi="Times" w:cs="Times"/>
                <w:lang w:eastAsia="zh-CN"/>
              </w:rPr>
              <w:t xml:space="preserve">UE expects that the </w:t>
            </w:r>
            <w:r w:rsidRPr="00391535">
              <w:rPr>
                <w:rFonts w:ascii="Times" w:eastAsia="DengXian" w:hAnsi="Times" w:cs="Times"/>
                <w:strike/>
                <w:color w:val="FF0000"/>
                <w:lang w:eastAsia="zh-CN"/>
              </w:rPr>
              <w:t>[activated]</w:t>
            </w:r>
            <w:r w:rsidRPr="00391535">
              <w:rPr>
                <w:rFonts w:ascii="Times" w:eastAsia="DengXian" w:hAnsi="Times" w:cs="Times"/>
                <w:lang w:eastAsia="zh-CN"/>
              </w:rPr>
              <w:t xml:space="preserve"> UL/joint TCI states </w:t>
            </w:r>
            <w:r w:rsidRPr="00391535">
              <w:rPr>
                <w:rFonts w:ascii="Times" w:eastAsia="DengXian" w:hAnsi="Times" w:cs="Times"/>
                <w:strike/>
                <w:color w:val="FF0000"/>
                <w:lang w:eastAsia="zh-CN"/>
              </w:rPr>
              <w:t>[</w:t>
            </w:r>
            <w:r w:rsidRPr="00391535">
              <w:rPr>
                <w:rFonts w:ascii="Times" w:eastAsia="DengXian" w:hAnsi="Times" w:cs="Times"/>
                <w:lang w:eastAsia="zh-CN"/>
              </w:rPr>
              <w:t>of UL signals/channels</w:t>
            </w:r>
            <w:r w:rsidRPr="00391535">
              <w:rPr>
                <w:rFonts w:ascii="Times" w:eastAsia="DengXian" w:hAnsi="Times" w:cs="Times"/>
                <w:strike/>
                <w:color w:val="FF0000"/>
                <w:lang w:eastAsia="zh-CN"/>
              </w:rPr>
              <w:t>]</w:t>
            </w:r>
            <w:r w:rsidRPr="00391535">
              <w:rPr>
                <w:rFonts w:ascii="Times" w:eastAsia="DengXian" w:hAnsi="Times" w:cs="Times"/>
                <w:lang w:eastAsia="zh-CN"/>
              </w:rPr>
              <w:t xml:space="preserve"> associated to one CORESET Pool Index correspond to one TAG</w:t>
            </w:r>
            <w:r w:rsidRPr="00391535">
              <w:rPr>
                <w:rFonts w:ascii="Times" w:eastAsia="Times New Roman" w:hAnsi="Times" w:cs="Times"/>
                <w:lang w:eastAsia="zh-CN"/>
              </w:rPr>
              <w:t> </w:t>
            </w:r>
            <w:r w:rsidRPr="00391535">
              <w:rPr>
                <w:rFonts w:ascii="Times" w:eastAsia="DengXian" w:hAnsi="Times" w:cs="Times"/>
                <w:lang w:eastAsia="zh-CN"/>
              </w:rPr>
              <w:t xml:space="preserve"> </w:t>
            </w:r>
          </w:p>
          <w:p w14:paraId="35BFDFA3" w14:textId="77777777" w:rsidR="00391535" w:rsidRPr="00881577" w:rsidRDefault="00391535" w:rsidP="00391535">
            <w:pPr>
              <w:numPr>
                <w:ilvl w:val="0"/>
                <w:numId w:val="40"/>
              </w:numPr>
              <w:rPr>
                <w:rFonts w:ascii="Times" w:eastAsia="Times New Roman" w:hAnsi="Times" w:cs="Times"/>
                <w:i/>
                <w:iCs/>
              </w:rPr>
            </w:pPr>
            <w:r w:rsidRPr="00391535">
              <w:rPr>
                <w:rFonts w:ascii="Times" w:eastAsia="DengXian" w:hAnsi="Times" w:cs="Times"/>
                <w:lang w:eastAsia="zh-CN"/>
              </w:rPr>
              <w:t xml:space="preserve">Association of TAG ID with UL/joint TCI state is </w:t>
            </w:r>
            <w:r w:rsidRPr="00881577">
              <w:rPr>
                <w:rFonts w:ascii="Times" w:eastAsia="DengXian" w:hAnsi="Times" w:cs="Times"/>
                <w:lang w:eastAsia="zh-CN"/>
              </w:rPr>
              <w:t>via RRC configuration</w:t>
            </w:r>
            <w:r w:rsidRPr="00881577">
              <w:rPr>
                <w:rFonts w:ascii="Times" w:eastAsia="Times New Roman" w:hAnsi="Times" w:cs="Times"/>
                <w:i/>
                <w:iCs/>
                <w:lang w:eastAsia="zh-CN"/>
              </w:rPr>
              <w:t xml:space="preserve"> </w:t>
            </w:r>
          </w:p>
          <w:p w14:paraId="1CF33A8C" w14:textId="77777777" w:rsidR="00391535" w:rsidRPr="00391535" w:rsidRDefault="00391535" w:rsidP="00391535">
            <w:pPr>
              <w:numPr>
                <w:ilvl w:val="1"/>
                <w:numId w:val="40"/>
              </w:numPr>
              <w:rPr>
                <w:rFonts w:ascii="Times" w:eastAsia="Times New Roman" w:hAnsi="Times" w:cs="Times"/>
              </w:rPr>
            </w:pPr>
            <w:r w:rsidRPr="00881577">
              <w:rPr>
                <w:rFonts w:ascii="Times" w:eastAsia="Times New Roman" w:hAnsi="Times" w:cs="Times"/>
              </w:rPr>
              <w:t xml:space="preserve">Above does not impact the association of the indicated TCI states and </w:t>
            </w:r>
            <w:r w:rsidRPr="00881577">
              <w:rPr>
                <w:rFonts w:ascii="Times" w:eastAsia="DengXian" w:hAnsi="Times" w:cs="Times"/>
                <w:lang w:eastAsia="zh-CN"/>
              </w:rPr>
              <w:t>coresetPoolIndex</w:t>
            </w:r>
            <w:r w:rsidRPr="00391535">
              <w:rPr>
                <w:rFonts w:ascii="Times" w:eastAsia="DengXian" w:hAnsi="Times" w:cs="Times"/>
                <w:lang w:eastAsia="zh-CN"/>
              </w:rPr>
              <w:t xml:space="preserve"> values as agreed in previous meetings in 9.1.1.1.</w:t>
            </w:r>
          </w:p>
          <w:p w14:paraId="3A19C787" w14:textId="77777777" w:rsidR="00391535" w:rsidRPr="00391535" w:rsidRDefault="00391535" w:rsidP="00391535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44947B7" w14:textId="77777777" w:rsidR="00391535" w:rsidRPr="00391535" w:rsidRDefault="00391535" w:rsidP="00391535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391535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A510FD3" w14:textId="77777777" w:rsidR="00391535" w:rsidRPr="00391535" w:rsidRDefault="00391535" w:rsidP="00391535">
            <w:pPr>
              <w:rPr>
                <w:rFonts w:ascii="Times" w:eastAsia="Batang" w:hAnsi="Times" w:cs="Arial"/>
                <w:color w:val="000000"/>
                <w:kern w:val="24"/>
                <w:lang w:eastAsia="fr-FR"/>
              </w:rPr>
            </w:pPr>
            <w:r w:rsidRPr="00391535">
              <w:rPr>
                <w:rFonts w:ascii="Times" w:eastAsia="Batang" w:hAnsi="Times" w:cs="Arial"/>
                <w:color w:val="000000"/>
                <w:kern w:val="24"/>
                <w:lang w:eastAsia="fr-FR"/>
              </w:rPr>
              <w:t>For multi-DCI based Multi-TRP operation with two TA enhancement, for the case when the UE does not support UL STxMP transmission,</w:t>
            </w:r>
          </w:p>
          <w:p w14:paraId="32D8CB0C" w14:textId="77777777" w:rsidR="00391535" w:rsidRPr="00391535" w:rsidRDefault="00391535" w:rsidP="00391535">
            <w:pPr>
              <w:numPr>
                <w:ilvl w:val="0"/>
                <w:numId w:val="41"/>
              </w:numPr>
              <w:jc w:val="both"/>
              <w:rPr>
                <w:rFonts w:ascii="Times" w:eastAsia="Batang" w:hAnsi="Times" w:cs="Arial"/>
                <w:color w:val="000000"/>
                <w:kern w:val="24"/>
                <w:lang w:eastAsia="fr-FR"/>
              </w:rPr>
            </w:pPr>
            <w:r w:rsidRPr="00391535">
              <w:rPr>
                <w:rFonts w:ascii="Times" w:eastAsia="Batang" w:hAnsi="Times" w:cs="Arial"/>
                <w:color w:val="000000"/>
                <w:kern w:val="24"/>
                <w:lang w:eastAsia="fr-FR"/>
              </w:rPr>
              <w:t>for the baseline feature, the UE does not expect the two UL transmissions to overlap (i.e., scheduling restriction is applied to avoid overlap between the two UL transmissions)</w:t>
            </w:r>
          </w:p>
          <w:p w14:paraId="41F26A72" w14:textId="77777777" w:rsidR="00391535" w:rsidRPr="00391535" w:rsidRDefault="00391535" w:rsidP="00391535">
            <w:pPr>
              <w:numPr>
                <w:ilvl w:val="0"/>
                <w:numId w:val="41"/>
              </w:numPr>
              <w:jc w:val="both"/>
              <w:rPr>
                <w:rFonts w:ascii="Times" w:eastAsia="Batang" w:hAnsi="Times" w:cs="Arial"/>
                <w:color w:val="000000"/>
                <w:kern w:val="24"/>
                <w:lang w:eastAsia="fr-FR"/>
              </w:rPr>
            </w:pPr>
            <w:r w:rsidRPr="00391535">
              <w:rPr>
                <w:rFonts w:ascii="Times" w:eastAsia="Batang" w:hAnsi="Times" w:cs="Arial"/>
                <w:color w:val="000000"/>
                <w:kern w:val="24"/>
                <w:lang w:eastAsia="fr-FR"/>
              </w:rPr>
              <w:t>as an optional feature, the overlapping duration of the later of the two UL transmissions is reduced.</w:t>
            </w:r>
          </w:p>
          <w:p w14:paraId="0BEA5E26" w14:textId="77777777" w:rsidR="00391535" w:rsidRPr="00391535" w:rsidRDefault="00391535" w:rsidP="00391535">
            <w:pPr>
              <w:numPr>
                <w:ilvl w:val="1"/>
                <w:numId w:val="41"/>
              </w:numPr>
              <w:jc w:val="both"/>
              <w:rPr>
                <w:rFonts w:ascii="Times" w:eastAsia="Batang" w:hAnsi="Times" w:cs="Arial"/>
                <w:color w:val="000000"/>
                <w:kern w:val="24"/>
                <w:lang w:eastAsia="fr-FR"/>
              </w:rPr>
            </w:pPr>
            <w:r w:rsidRPr="00391535">
              <w:rPr>
                <w:rFonts w:ascii="Times" w:eastAsia="Batang" w:hAnsi="Times" w:cs="Arial"/>
                <w:color w:val="000000"/>
                <w:kern w:val="24"/>
                <w:lang w:eastAsia="fr-FR"/>
              </w:rPr>
              <w:t>FFS: for the optional feature, whether or not the overlapping duration needs to be specified as 1 (in case 2) or 2 (in case 1) OFDM symbols where</w:t>
            </w:r>
          </w:p>
          <w:p w14:paraId="392A9D44" w14:textId="77777777" w:rsidR="00391535" w:rsidRPr="00391535" w:rsidRDefault="00391535" w:rsidP="00391535">
            <w:pPr>
              <w:numPr>
                <w:ilvl w:val="2"/>
                <w:numId w:val="41"/>
              </w:numPr>
              <w:contextualSpacing/>
              <w:jc w:val="both"/>
              <w:rPr>
                <w:rFonts w:eastAsia="SimSun"/>
                <w:color w:val="000000"/>
                <w:kern w:val="24"/>
                <w:lang w:eastAsia="fr-FR"/>
              </w:rPr>
            </w:pPr>
            <w:r w:rsidRPr="00391535">
              <w:rPr>
                <w:rFonts w:eastAsia="SimSun"/>
                <w:color w:val="000000"/>
                <w:kern w:val="24"/>
                <w:lang w:eastAsia="fr-FR"/>
              </w:rPr>
              <w:t>Case 1 applies when UE is capable of supporting MRTD &gt; CP, SCS=60 kHz and frequency range is FR1.</w:t>
            </w:r>
          </w:p>
          <w:p w14:paraId="32DFFBCA" w14:textId="77777777" w:rsidR="00391535" w:rsidRPr="00391535" w:rsidRDefault="00391535" w:rsidP="00391535">
            <w:pPr>
              <w:numPr>
                <w:ilvl w:val="2"/>
                <w:numId w:val="41"/>
              </w:numPr>
              <w:contextualSpacing/>
              <w:jc w:val="both"/>
              <w:rPr>
                <w:rFonts w:eastAsia="SimSun"/>
                <w:color w:val="000000"/>
                <w:kern w:val="24"/>
                <w:lang w:eastAsia="fr-FR"/>
              </w:rPr>
            </w:pPr>
            <w:r w:rsidRPr="00391535">
              <w:rPr>
                <w:rFonts w:eastAsia="SimSun"/>
                <w:color w:val="000000"/>
                <w:kern w:val="24"/>
                <w:lang w:eastAsia="fr-FR"/>
              </w:rPr>
              <w:t>Case 2 applies in all other cases</w:t>
            </w:r>
          </w:p>
          <w:p w14:paraId="63403A8B" w14:textId="0CB37512" w:rsidR="008067A2" w:rsidRPr="00613174" w:rsidRDefault="008067A2" w:rsidP="00F344AB">
            <w:pPr>
              <w:spacing w:after="120"/>
              <w:jc w:val="both"/>
              <w:rPr>
                <w:rFonts w:cs="Times"/>
                <w:iCs/>
                <w:lang w:val="en-US"/>
              </w:rPr>
            </w:pPr>
          </w:p>
        </w:tc>
      </w:tr>
    </w:tbl>
    <w:p w14:paraId="1993B96D" w14:textId="77777777" w:rsidR="00C145F7" w:rsidRPr="00C85034" w:rsidRDefault="00C145F7" w:rsidP="004213B0">
      <w:pPr>
        <w:widowControl w:val="0"/>
        <w:spacing w:line="276" w:lineRule="auto"/>
        <w:jc w:val="both"/>
        <w:rPr>
          <w:kern w:val="2"/>
          <w:sz w:val="24"/>
          <w:szCs w:val="24"/>
          <w:lang w:eastAsia="zh-TW"/>
        </w:rPr>
      </w:pPr>
    </w:p>
    <w:p w14:paraId="10CC210F" w14:textId="12A6D2A5" w:rsidR="004B2F75" w:rsidRPr="00D54367" w:rsidRDefault="00C85034" w:rsidP="00D54367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73A29821" w14:textId="5D15F311" w:rsidR="009176EF" w:rsidRPr="009176EF" w:rsidRDefault="009176EF" w:rsidP="001873F2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In </w:t>
      </w:r>
      <w:r w:rsidR="00F03102">
        <w:rPr>
          <w:sz w:val="24"/>
          <w:lang w:val="en-US" w:eastAsia="zh-TW"/>
        </w:rPr>
        <w:t>RAN1</w:t>
      </w:r>
      <w:r w:rsidR="00BE3E6A">
        <w:rPr>
          <w:rFonts w:hint="eastAsia"/>
          <w:sz w:val="24"/>
          <w:lang w:val="en-US" w:eastAsia="zh-TW"/>
        </w:rPr>
        <w:t>#1</w:t>
      </w:r>
      <w:r w:rsidR="00BE3E6A">
        <w:rPr>
          <w:sz w:val="24"/>
          <w:lang w:val="en-US" w:eastAsia="zh-TW"/>
        </w:rPr>
        <w:t>12b(e)</w:t>
      </w:r>
      <w:r w:rsidR="00F03102">
        <w:rPr>
          <w:sz w:val="24"/>
          <w:lang w:val="en-US" w:eastAsia="zh-TW"/>
        </w:rPr>
        <w:t xml:space="preserve"> </w:t>
      </w:r>
      <w:r>
        <w:rPr>
          <w:sz w:val="24"/>
          <w:lang w:val="en-US" w:eastAsia="zh-TW"/>
        </w:rPr>
        <w:t>meeting, in agenda</w:t>
      </w:r>
      <w:r w:rsidR="006263D6">
        <w:rPr>
          <w:sz w:val="24"/>
          <w:lang w:val="en-US" w:eastAsia="zh-TW"/>
        </w:rPr>
        <w:t xml:space="preserve"> </w:t>
      </w:r>
      <w:r w:rsidR="002F42E1">
        <w:rPr>
          <w:sz w:val="24"/>
          <w:lang w:val="en-US" w:eastAsia="zh-TW"/>
        </w:rPr>
        <w:t xml:space="preserve">9.1.1.1 </w:t>
      </w:r>
      <w:r w:rsidR="006263D6">
        <w:rPr>
          <w:sz w:val="24"/>
          <w:lang w:val="en-US" w:eastAsia="zh-TW"/>
        </w:rPr>
        <w:t>for unified TCI extension</w:t>
      </w:r>
      <w:r>
        <w:rPr>
          <w:sz w:val="24"/>
          <w:lang w:val="en-US" w:eastAsia="zh-TW"/>
        </w:rPr>
        <w:t xml:space="preserve">, </w:t>
      </w:r>
      <w:r w:rsidR="00AD0069">
        <w:rPr>
          <w:sz w:val="24"/>
          <w:lang w:val="en-US" w:eastAsia="zh-TW"/>
        </w:rPr>
        <w:t xml:space="preserve">RAN1 has </w:t>
      </w:r>
      <w:r>
        <w:rPr>
          <w:sz w:val="24"/>
          <w:lang w:val="en-US" w:eastAsia="zh-TW"/>
        </w:rPr>
        <w:t xml:space="preserve">agreed </w:t>
      </w:r>
      <w:r w:rsidR="00632683">
        <w:rPr>
          <w:sz w:val="24"/>
          <w:lang w:val="en-US" w:eastAsia="zh-TW"/>
        </w:rPr>
        <w:t xml:space="preserve">to support automatic beam update after successful </w:t>
      </w:r>
      <w:r w:rsidR="000345B1" w:rsidRPr="000345B1">
        <w:rPr>
          <w:sz w:val="24"/>
          <w:lang w:val="en-US" w:eastAsia="zh-TW"/>
        </w:rPr>
        <w:t xml:space="preserve">TRP-specific </w:t>
      </w:r>
      <w:r w:rsidR="00632683">
        <w:rPr>
          <w:sz w:val="24"/>
          <w:lang w:val="en-US" w:eastAsia="zh-TW"/>
        </w:rPr>
        <w:t xml:space="preserve">BFR, at least </w:t>
      </w:r>
      <w:r w:rsidR="00632683" w:rsidRPr="00632683">
        <w:rPr>
          <w:sz w:val="24"/>
          <w:lang w:val="en-US" w:eastAsia="zh-TW"/>
        </w:rPr>
        <w:t>for M-DCI based MTRP</w:t>
      </w:r>
      <w:r w:rsidR="00632683">
        <w:rPr>
          <w:sz w:val="24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23650" w14:paraId="5AEDAEBD" w14:textId="77777777" w:rsidTr="00923650">
        <w:tc>
          <w:tcPr>
            <w:tcW w:w="9621" w:type="dxa"/>
          </w:tcPr>
          <w:p w14:paraId="74E0531A" w14:textId="77777777" w:rsidR="00DF4F4F" w:rsidRPr="00D93D48" w:rsidRDefault="00DF4F4F" w:rsidP="00DF4F4F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#112b(e)</w:t>
            </w:r>
          </w:p>
          <w:p w14:paraId="6B556EC9" w14:textId="373ECB82" w:rsidR="00923650" w:rsidRPr="00D248EE" w:rsidRDefault="00923650" w:rsidP="00923650">
            <w:pPr>
              <w:jc w:val="both"/>
              <w:rPr>
                <w:rFonts w:cs="Times"/>
                <w:color w:val="000000"/>
                <w:highlight w:val="green"/>
                <w:lang w:eastAsia="zh-CN"/>
              </w:rPr>
            </w:pPr>
            <w:r w:rsidRPr="00D248EE">
              <w:rPr>
                <w:rFonts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478804F6" w14:textId="77777777" w:rsidR="00923650" w:rsidRPr="00D248EE" w:rsidRDefault="00923650" w:rsidP="00923650">
            <w:pPr>
              <w:pStyle w:val="NormalWeb"/>
              <w:spacing w:before="0" w:beforeAutospacing="0" w:after="0" w:afterAutospacing="0"/>
              <w:jc w:val="both"/>
              <w:rPr>
                <w:rFonts w:ascii="Times" w:eastAsia="Malgun Gothic" w:hAnsi="Times" w:cs="Times"/>
                <w:color w:val="000000"/>
                <w:sz w:val="24"/>
                <w:szCs w:val="24"/>
              </w:rPr>
            </w:pP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On unified TCI framework extension for M-DCI based MTRP , after NW response to TRP-specific BFR request to a BFD-RS set associated with a </w:t>
            </w:r>
            <w:r w:rsidRPr="00D248EE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coresetPoolIndex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value, QCL assumption/spatial Tx filter/PL-RS for channel(s)/signal(s) that applies the indicated joint/DL /UL TCI state specific to the </w:t>
            </w:r>
            <w:r w:rsidRPr="00D248EE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coresetPoolIndex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value are updated according to the new beam (q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  <w:vertAlign w:val="subscript"/>
              </w:rPr>
              <w:t xml:space="preserve">new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>) corresponding to the BFD-RS set.</w:t>
            </w:r>
            <w:r w:rsidRPr="00D248EE">
              <w:rPr>
                <w:rFonts w:ascii="Times" w:hAnsi="Times" w:cs="Times"/>
                <w:color w:val="000000"/>
              </w:rPr>
              <w:t xml:space="preserve"> </w:t>
            </w:r>
          </w:p>
          <w:p w14:paraId="69D63CF7" w14:textId="77777777" w:rsidR="00923650" w:rsidRPr="00923650" w:rsidRDefault="00923650" w:rsidP="00923650">
            <w:pPr>
              <w:pStyle w:val="NormalWeb"/>
              <w:spacing w:before="0" w:beforeAutospacing="0" w:after="0" w:afterAutospacing="0"/>
              <w:jc w:val="both"/>
              <w:rPr>
                <w:sz w:val="24"/>
                <w:lang w:eastAsia="zh-TW"/>
              </w:rPr>
            </w:pPr>
          </w:p>
        </w:tc>
      </w:tr>
    </w:tbl>
    <w:p w14:paraId="4013CFD8" w14:textId="00AC624A" w:rsidR="009176EF" w:rsidRDefault="004A4839" w:rsidP="004A4839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Currently, </w:t>
      </w:r>
      <w:r w:rsidR="00CE52B2">
        <w:rPr>
          <w:sz w:val="24"/>
          <w:lang w:eastAsia="zh-TW"/>
        </w:rPr>
        <w:t xml:space="preserve">a </w:t>
      </w:r>
      <w:r>
        <w:rPr>
          <w:sz w:val="24"/>
          <w:lang w:eastAsia="zh-TW"/>
        </w:rPr>
        <w:t xml:space="preserve">TAG </w:t>
      </w:r>
      <w:r w:rsidR="00CE52B2">
        <w:rPr>
          <w:sz w:val="24"/>
          <w:lang w:eastAsia="zh-TW"/>
        </w:rPr>
        <w:t xml:space="preserve">or TA value </w:t>
      </w:r>
      <w:r>
        <w:rPr>
          <w:sz w:val="24"/>
          <w:lang w:eastAsia="zh-TW"/>
        </w:rPr>
        <w:t xml:space="preserve">is </w:t>
      </w:r>
      <w:r w:rsidR="00CE52B2">
        <w:rPr>
          <w:sz w:val="24"/>
          <w:lang w:eastAsia="zh-TW"/>
        </w:rPr>
        <w:t xml:space="preserve">associated with </w:t>
      </w:r>
      <w:r w:rsidR="00FE4039">
        <w:rPr>
          <w:sz w:val="24"/>
          <w:lang w:eastAsia="zh-TW"/>
        </w:rPr>
        <w:t>a</w:t>
      </w:r>
      <w:r>
        <w:rPr>
          <w:sz w:val="24"/>
          <w:lang w:eastAsia="zh-TW"/>
        </w:rPr>
        <w:t xml:space="preserve"> </w:t>
      </w:r>
      <w:r w:rsidR="00237542">
        <w:rPr>
          <w:sz w:val="24"/>
          <w:lang w:eastAsia="zh-TW"/>
        </w:rPr>
        <w:t xml:space="preserve">joint/UL </w:t>
      </w:r>
      <w:r>
        <w:rPr>
          <w:sz w:val="24"/>
          <w:lang w:eastAsia="zh-TW"/>
        </w:rPr>
        <w:t xml:space="preserve">TCI state. </w:t>
      </w:r>
      <w:r w:rsidR="00CE52B2">
        <w:rPr>
          <w:sz w:val="24"/>
          <w:lang w:eastAsia="zh-TW"/>
        </w:rPr>
        <w:t>UE determines which TA value to use for performing an UL transmission, based on the indicated joint/UL TCI state</w:t>
      </w:r>
      <w:r w:rsidR="00B15778">
        <w:rPr>
          <w:sz w:val="24"/>
          <w:lang w:eastAsia="zh-TW"/>
        </w:rPr>
        <w:t xml:space="preserve"> applied for the UL transmission</w:t>
      </w:r>
      <w:r w:rsidR="00CE52B2">
        <w:rPr>
          <w:sz w:val="24"/>
          <w:lang w:eastAsia="zh-TW"/>
        </w:rPr>
        <w:t xml:space="preserve">. </w:t>
      </w:r>
      <w:r>
        <w:rPr>
          <w:sz w:val="24"/>
          <w:lang w:eastAsia="zh-TW"/>
        </w:rPr>
        <w:t xml:space="preserve">However, after successful </w:t>
      </w:r>
      <w:r w:rsidR="000345B1">
        <w:rPr>
          <w:sz w:val="24"/>
          <w:lang w:eastAsia="zh-TW"/>
        </w:rPr>
        <w:t xml:space="preserve">cell-specific </w:t>
      </w:r>
      <w:r>
        <w:rPr>
          <w:sz w:val="24"/>
          <w:lang w:eastAsia="zh-TW"/>
        </w:rPr>
        <w:t>BFR</w:t>
      </w:r>
      <w:r w:rsidR="000345B1">
        <w:rPr>
          <w:sz w:val="24"/>
          <w:lang w:eastAsia="zh-TW"/>
        </w:rPr>
        <w:t xml:space="preserve"> or </w:t>
      </w:r>
      <w:r w:rsidR="000345B1" w:rsidRPr="000345B1">
        <w:rPr>
          <w:sz w:val="24"/>
          <w:lang w:eastAsia="zh-TW"/>
        </w:rPr>
        <w:t xml:space="preserve">TRP-specific </w:t>
      </w:r>
      <w:r w:rsidR="000345B1">
        <w:rPr>
          <w:sz w:val="24"/>
          <w:lang w:eastAsia="zh-TW"/>
        </w:rPr>
        <w:t>BFR</w:t>
      </w:r>
      <w:r>
        <w:rPr>
          <w:sz w:val="24"/>
          <w:lang w:eastAsia="zh-TW"/>
        </w:rPr>
        <w:t xml:space="preserve">, the previously applied indicated joint/UL TCI state is not valid anymore. </w:t>
      </w:r>
      <w:r w:rsidR="00885AD8">
        <w:rPr>
          <w:sz w:val="24"/>
          <w:lang w:eastAsia="zh-TW"/>
        </w:rPr>
        <w:t xml:space="preserve">Then, </w:t>
      </w:r>
      <w:r>
        <w:rPr>
          <w:sz w:val="24"/>
          <w:lang w:eastAsia="zh-TW"/>
        </w:rPr>
        <w:t xml:space="preserve">UE starts to use </w:t>
      </w:r>
      <w:r w:rsidRPr="004A4839">
        <w:rPr>
          <w:sz w:val="24"/>
          <w:lang w:eastAsia="zh-TW"/>
        </w:rPr>
        <w:t xml:space="preserve">spatial Tx filter </w:t>
      </w:r>
      <w:r w:rsidR="00E17482">
        <w:rPr>
          <w:sz w:val="24"/>
          <w:lang w:eastAsia="zh-TW"/>
        </w:rPr>
        <w:t xml:space="preserve">derived </w:t>
      </w:r>
      <w:r>
        <w:rPr>
          <w:sz w:val="24"/>
          <w:lang w:eastAsia="zh-TW"/>
        </w:rPr>
        <w:t>from the new beam (q</w:t>
      </w:r>
      <w:r w:rsidRPr="004A4839">
        <w:rPr>
          <w:sz w:val="24"/>
          <w:vertAlign w:val="subscript"/>
          <w:lang w:eastAsia="zh-TW"/>
        </w:rPr>
        <w:t>new</w:t>
      </w:r>
      <w:r w:rsidRPr="004A4839">
        <w:rPr>
          <w:sz w:val="24"/>
          <w:lang w:eastAsia="zh-TW"/>
        </w:rPr>
        <w:t>)</w:t>
      </w:r>
      <w:r>
        <w:rPr>
          <w:sz w:val="24"/>
          <w:lang w:eastAsia="zh-TW"/>
        </w:rPr>
        <w:t xml:space="preserve"> to perform UL transmission. </w:t>
      </w:r>
      <w:r w:rsidR="00EA5E03">
        <w:rPr>
          <w:sz w:val="24"/>
          <w:lang w:eastAsia="zh-TW"/>
        </w:rPr>
        <w:t xml:space="preserve">Under this case, which TAG to use is unclear. </w:t>
      </w:r>
      <w:r w:rsidR="0036021D">
        <w:rPr>
          <w:sz w:val="24"/>
          <w:lang w:eastAsia="zh-TW"/>
        </w:rPr>
        <w:t xml:space="preserve">Hence, proper mechanism on determining TAG after successful BFR is needed. </w:t>
      </w:r>
    </w:p>
    <w:p w14:paraId="317DAB95" w14:textId="081DA614" w:rsidR="00410061" w:rsidRPr="006701EA" w:rsidRDefault="00410061" w:rsidP="009D2FD4">
      <w:pPr>
        <w:spacing w:after="180" w:line="276" w:lineRule="auto"/>
        <w:rPr>
          <w:sz w:val="24"/>
          <w:lang w:val="en-US" w:eastAsia="zh-TW"/>
        </w:rPr>
      </w:pPr>
      <w:r w:rsidRPr="009D2FD4">
        <w:rPr>
          <w:sz w:val="24"/>
          <w:lang w:val="en-US" w:eastAsia="zh-TW"/>
        </w:rPr>
        <w:t xml:space="preserve">We suggest discussing this issue by separating cell-specific BFR and TRP-specific BFR. </w:t>
      </w:r>
      <w:r w:rsidR="006701EA">
        <w:rPr>
          <w:sz w:val="24"/>
          <w:lang w:val="en-US" w:eastAsia="zh-TW"/>
        </w:rPr>
        <w:t xml:space="preserve">For cell-specific BFR, </w:t>
      </w:r>
      <w:r w:rsidR="00F968C5">
        <w:rPr>
          <w:sz w:val="24"/>
          <w:lang w:val="en-US" w:eastAsia="zh-TW"/>
        </w:rPr>
        <w:t xml:space="preserve">UE </w:t>
      </w:r>
      <w:r w:rsidR="00B57708">
        <w:rPr>
          <w:sz w:val="24"/>
          <w:lang w:val="en-US" w:eastAsia="zh-TW"/>
        </w:rPr>
        <w:t>would</w:t>
      </w:r>
      <w:r w:rsidR="00F968C5">
        <w:rPr>
          <w:sz w:val="24"/>
          <w:lang w:val="en-US" w:eastAsia="zh-TW"/>
        </w:rPr>
        <w:t xml:space="preserve"> communicate with network with </w:t>
      </w:r>
      <w:r w:rsidR="00A76844">
        <w:rPr>
          <w:sz w:val="24"/>
          <w:lang w:val="en-US" w:eastAsia="zh-TW"/>
        </w:rPr>
        <w:t xml:space="preserve">the identified candidate </w:t>
      </w:r>
      <w:r w:rsidR="00F968C5">
        <w:rPr>
          <w:sz w:val="24"/>
          <w:lang w:val="en-US" w:eastAsia="zh-TW"/>
        </w:rPr>
        <w:t xml:space="preserve">beam after receiving BFR response, </w:t>
      </w:r>
      <w:r w:rsidR="00B57708">
        <w:rPr>
          <w:sz w:val="24"/>
          <w:lang w:val="en-US" w:eastAsia="zh-TW"/>
        </w:rPr>
        <w:t>even UE is indicated with two indicated joint/DL TCI states</w:t>
      </w:r>
      <w:r w:rsidR="004A4E07">
        <w:rPr>
          <w:sz w:val="24"/>
          <w:lang w:val="en-US" w:eastAsia="zh-TW"/>
        </w:rPr>
        <w:t xml:space="preserve"> </w:t>
      </w:r>
      <w:r w:rsidR="0075726F">
        <w:rPr>
          <w:sz w:val="24"/>
          <w:lang w:val="en-US" w:eastAsia="zh-TW"/>
        </w:rPr>
        <w:t xml:space="preserve">prior to </w:t>
      </w:r>
      <w:r w:rsidR="004A4E07">
        <w:rPr>
          <w:sz w:val="24"/>
          <w:lang w:val="en-US" w:eastAsia="zh-TW"/>
        </w:rPr>
        <w:t>BFR</w:t>
      </w:r>
      <w:r w:rsidR="00B57708">
        <w:rPr>
          <w:sz w:val="24"/>
          <w:lang w:val="en-US" w:eastAsia="zh-TW"/>
        </w:rPr>
        <w:t xml:space="preserve">. Hence, it is natural that UE fallbacks to single TA operation after </w:t>
      </w:r>
      <w:r w:rsidR="00B57708" w:rsidRPr="00B57708">
        <w:rPr>
          <w:sz w:val="24"/>
          <w:lang w:val="en-US" w:eastAsia="zh-TW"/>
        </w:rPr>
        <w:t>successful cell-specific BFR</w:t>
      </w:r>
      <w:r w:rsidR="00B57708">
        <w:rPr>
          <w:sz w:val="24"/>
          <w:lang w:val="en-US" w:eastAsia="zh-TW"/>
        </w:rPr>
        <w:t xml:space="preserve">. </w:t>
      </w:r>
      <w:r w:rsidR="00C85E4B">
        <w:rPr>
          <w:sz w:val="24"/>
          <w:lang w:val="en-US" w:eastAsia="zh-TW"/>
        </w:rPr>
        <w:lastRenderedPageBreak/>
        <w:t xml:space="preserve">Accordingly, UE needs to select one of TA values if UE is maintaining two TA values. </w:t>
      </w:r>
      <w:r w:rsidR="0016587D">
        <w:rPr>
          <w:sz w:val="24"/>
          <w:lang w:val="en-US" w:eastAsia="zh-TW"/>
        </w:rPr>
        <w:t>We believe t</w:t>
      </w:r>
      <w:r w:rsidR="00C85E4B">
        <w:rPr>
          <w:sz w:val="24"/>
          <w:lang w:val="en-US" w:eastAsia="zh-TW"/>
        </w:rPr>
        <w:t xml:space="preserve">he simplest </w:t>
      </w:r>
      <w:r w:rsidR="00A82369">
        <w:rPr>
          <w:sz w:val="24"/>
          <w:lang w:val="en-US" w:eastAsia="zh-TW"/>
        </w:rPr>
        <w:t xml:space="preserve">and feasible </w:t>
      </w:r>
      <w:r w:rsidR="00C85E4B">
        <w:rPr>
          <w:sz w:val="24"/>
          <w:lang w:val="en-US" w:eastAsia="zh-TW"/>
        </w:rPr>
        <w:t xml:space="preserve">way </w:t>
      </w:r>
      <w:r w:rsidR="0016587D">
        <w:rPr>
          <w:sz w:val="24"/>
          <w:lang w:val="en-US" w:eastAsia="zh-TW"/>
        </w:rPr>
        <w:t xml:space="preserve">is </w:t>
      </w:r>
      <w:r w:rsidR="00C85E4B">
        <w:rPr>
          <w:sz w:val="24"/>
          <w:lang w:val="en-US" w:eastAsia="zh-TW"/>
        </w:rPr>
        <w:t xml:space="preserve">to select the TA value associated with the first TAG. </w:t>
      </w:r>
    </w:p>
    <w:p w14:paraId="595FE506" w14:textId="7B5EB0A7" w:rsidR="003A3F41" w:rsidRDefault="00277303" w:rsidP="0027730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="00386C3A">
        <w:rPr>
          <w:rFonts w:hint="eastAsia"/>
          <w:b/>
          <w:sz w:val="24"/>
          <w:szCs w:val="22"/>
          <w:lang w:eastAsia="zh-TW"/>
        </w:rPr>
        <w:t>:</w:t>
      </w:r>
      <w:r w:rsidR="00386C3A">
        <w:rPr>
          <w:b/>
          <w:sz w:val="24"/>
          <w:szCs w:val="22"/>
          <w:lang w:eastAsia="zh-TW"/>
        </w:rPr>
        <w:t xml:space="preserve"> RAN1 to discuss </w:t>
      </w:r>
      <w:r w:rsidR="009062E6">
        <w:rPr>
          <w:b/>
          <w:sz w:val="24"/>
          <w:szCs w:val="22"/>
          <w:lang w:val="en-US" w:eastAsia="zh-TW"/>
        </w:rPr>
        <w:t>TA/</w:t>
      </w:r>
      <w:r w:rsidR="00386C3A">
        <w:rPr>
          <w:rFonts w:hint="eastAsia"/>
          <w:b/>
          <w:sz w:val="24"/>
          <w:szCs w:val="22"/>
          <w:lang w:eastAsia="zh-TW"/>
        </w:rPr>
        <w:t>T</w:t>
      </w:r>
      <w:r w:rsidR="00386C3A">
        <w:rPr>
          <w:b/>
          <w:sz w:val="24"/>
          <w:szCs w:val="22"/>
          <w:lang w:eastAsia="zh-TW"/>
        </w:rPr>
        <w:t xml:space="preserve">AG determination for </w:t>
      </w:r>
      <w:r w:rsidR="007418DB">
        <w:rPr>
          <w:b/>
          <w:sz w:val="24"/>
          <w:szCs w:val="22"/>
          <w:lang w:eastAsia="zh-TW"/>
        </w:rPr>
        <w:t>UL transmission</w:t>
      </w:r>
      <w:r w:rsidR="00386C3A">
        <w:rPr>
          <w:b/>
          <w:sz w:val="24"/>
          <w:szCs w:val="22"/>
          <w:lang w:eastAsia="zh-TW"/>
        </w:rPr>
        <w:t xml:space="preserve"> after successful BFR. </w:t>
      </w:r>
    </w:p>
    <w:p w14:paraId="4DBE3304" w14:textId="7C156BC1" w:rsidR="002A1923" w:rsidRDefault="002A1923" w:rsidP="0027730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2:</w:t>
      </w:r>
      <w:r w:rsidR="00EE4ED4">
        <w:rPr>
          <w:b/>
          <w:sz w:val="24"/>
          <w:szCs w:val="22"/>
          <w:lang w:eastAsia="zh-TW"/>
        </w:rPr>
        <w:t xml:space="preserve"> </w:t>
      </w:r>
      <w:r w:rsidR="004A4254">
        <w:rPr>
          <w:b/>
          <w:sz w:val="24"/>
          <w:szCs w:val="22"/>
          <w:lang w:eastAsia="zh-TW"/>
        </w:rPr>
        <w:t xml:space="preserve">After successful cell-specific BFR, if UE is maintaining two TA values, UE fallbacks to single TA operation. </w:t>
      </w:r>
    </w:p>
    <w:p w14:paraId="67C675E5" w14:textId="6F1A3260" w:rsidR="009715BE" w:rsidRDefault="009715BE" w:rsidP="0027730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2A1923">
        <w:rPr>
          <w:b/>
          <w:sz w:val="24"/>
          <w:szCs w:val="22"/>
          <w:lang w:eastAsia="zh-TW"/>
        </w:rPr>
        <w:t>3</w:t>
      </w:r>
      <w:r>
        <w:rPr>
          <w:b/>
          <w:sz w:val="24"/>
          <w:szCs w:val="22"/>
          <w:lang w:eastAsia="zh-TW"/>
        </w:rPr>
        <w:t xml:space="preserve">: After successful cell-specific BFR, UE applies the TA value associated with the first TAG for transmitting </w:t>
      </w:r>
      <w:r w:rsidR="00660222">
        <w:rPr>
          <w:b/>
          <w:sz w:val="24"/>
          <w:szCs w:val="22"/>
          <w:lang w:eastAsia="zh-TW"/>
        </w:rPr>
        <w:t>all</w:t>
      </w:r>
      <w:r>
        <w:rPr>
          <w:b/>
          <w:sz w:val="24"/>
          <w:szCs w:val="22"/>
          <w:lang w:eastAsia="zh-TW"/>
        </w:rPr>
        <w:t xml:space="preserve"> UL transmission</w:t>
      </w:r>
      <w:r w:rsidR="00BB0B6D">
        <w:rPr>
          <w:b/>
          <w:sz w:val="24"/>
          <w:szCs w:val="22"/>
          <w:lang w:eastAsia="zh-TW"/>
        </w:rPr>
        <w:t>s</w:t>
      </w:r>
      <w:r>
        <w:rPr>
          <w:b/>
          <w:sz w:val="24"/>
          <w:szCs w:val="22"/>
          <w:lang w:eastAsia="zh-TW"/>
        </w:rPr>
        <w:t xml:space="preserve">. </w:t>
      </w:r>
    </w:p>
    <w:p w14:paraId="44088D43" w14:textId="281C6FCA" w:rsidR="004500E0" w:rsidRPr="00C561F6" w:rsidRDefault="004500E0" w:rsidP="00277303">
      <w:pPr>
        <w:spacing w:after="180" w:line="276" w:lineRule="auto"/>
        <w:rPr>
          <w:b/>
          <w:sz w:val="24"/>
          <w:szCs w:val="22"/>
          <w:lang w:val="en-US" w:eastAsia="zh-TW"/>
        </w:rPr>
      </w:pPr>
      <w:r>
        <w:rPr>
          <w:sz w:val="24"/>
          <w:lang w:eastAsia="zh-TW"/>
        </w:rPr>
        <w:t xml:space="preserve">On the other hand, </w:t>
      </w:r>
      <w:r w:rsidR="00C561F6">
        <w:rPr>
          <w:sz w:val="24"/>
          <w:lang w:eastAsia="zh-TW"/>
        </w:rPr>
        <w:t xml:space="preserve">TRP-specific BFR may need different handling. After successful TRP-specific BFR, </w:t>
      </w:r>
      <w:r w:rsidR="00BE3534">
        <w:rPr>
          <w:sz w:val="24"/>
          <w:lang w:eastAsia="zh-TW"/>
        </w:rPr>
        <w:t>UE still use</w:t>
      </w:r>
      <w:r w:rsidR="00824564">
        <w:rPr>
          <w:sz w:val="24"/>
          <w:lang w:eastAsia="zh-TW"/>
        </w:rPr>
        <w:t>s</w:t>
      </w:r>
      <w:r w:rsidR="00BE3534">
        <w:rPr>
          <w:sz w:val="24"/>
          <w:lang w:eastAsia="zh-TW"/>
        </w:rPr>
        <w:t xml:space="preserve"> separate beam to </w:t>
      </w:r>
      <w:r w:rsidR="00A6033B">
        <w:rPr>
          <w:sz w:val="24"/>
          <w:lang w:eastAsia="zh-TW"/>
        </w:rPr>
        <w:t xml:space="preserve">perform </w:t>
      </w:r>
      <w:r w:rsidR="00BE3534">
        <w:rPr>
          <w:sz w:val="24"/>
          <w:lang w:eastAsia="zh-TW"/>
        </w:rPr>
        <w:t xml:space="preserve">communication with different TRPs. </w:t>
      </w:r>
      <w:r w:rsidR="00CB043F">
        <w:rPr>
          <w:sz w:val="24"/>
          <w:lang w:eastAsia="zh-TW"/>
        </w:rPr>
        <w:t xml:space="preserve">Therefore, it is more </w:t>
      </w:r>
      <w:r w:rsidR="00CB0BE4" w:rsidRPr="00CB0BE4">
        <w:rPr>
          <w:sz w:val="24"/>
          <w:lang w:eastAsia="zh-TW"/>
        </w:rPr>
        <w:t xml:space="preserve">rational </w:t>
      </w:r>
      <w:r w:rsidR="00CB043F">
        <w:rPr>
          <w:sz w:val="24"/>
          <w:lang w:eastAsia="zh-TW"/>
        </w:rPr>
        <w:t xml:space="preserve">to </w:t>
      </w:r>
      <w:r w:rsidR="00CC2338">
        <w:rPr>
          <w:sz w:val="24"/>
          <w:lang w:eastAsia="zh-TW"/>
        </w:rPr>
        <w:t xml:space="preserve">keep maintaining 2TA operation. </w:t>
      </w:r>
      <w:r w:rsidR="00DE634B">
        <w:rPr>
          <w:sz w:val="24"/>
          <w:lang w:eastAsia="zh-TW"/>
        </w:rPr>
        <w:t xml:space="preserve">We suggest </w:t>
      </w:r>
      <w:r w:rsidR="00C23911">
        <w:rPr>
          <w:sz w:val="24"/>
          <w:lang w:eastAsia="zh-TW"/>
        </w:rPr>
        <w:t xml:space="preserve">that </w:t>
      </w:r>
      <w:r w:rsidR="00DE634B">
        <w:rPr>
          <w:sz w:val="24"/>
          <w:lang w:eastAsia="zh-TW"/>
        </w:rPr>
        <w:t xml:space="preserve">for transmitting an UL transmission after TRP-specific BFR, UE can determine </w:t>
      </w:r>
      <w:r w:rsidR="00CB043F" w:rsidRPr="00CB043F">
        <w:rPr>
          <w:sz w:val="24"/>
          <w:lang w:eastAsia="zh-TW"/>
        </w:rPr>
        <w:t>the TA value based on the TAG associated with the joint/UL TCI state applied for the UL transmission before TRP-specific BFR</w:t>
      </w:r>
      <w:r w:rsidR="00CB043F">
        <w:rPr>
          <w:sz w:val="24"/>
          <w:lang w:eastAsia="zh-TW"/>
        </w:rPr>
        <w:t xml:space="preserve">. </w:t>
      </w:r>
      <w:r w:rsidR="00747AB0">
        <w:rPr>
          <w:sz w:val="24"/>
          <w:lang w:eastAsia="zh-TW"/>
        </w:rPr>
        <w:t xml:space="preserve">In such way, UE </w:t>
      </w:r>
      <w:r w:rsidR="00AC722B">
        <w:rPr>
          <w:sz w:val="24"/>
          <w:lang w:eastAsia="zh-TW"/>
        </w:rPr>
        <w:t>perform</w:t>
      </w:r>
      <w:r w:rsidR="008A48BF">
        <w:rPr>
          <w:sz w:val="24"/>
          <w:lang w:eastAsia="zh-TW"/>
        </w:rPr>
        <w:t>s</w:t>
      </w:r>
      <w:r w:rsidR="00AC722B">
        <w:rPr>
          <w:sz w:val="24"/>
          <w:lang w:eastAsia="zh-TW"/>
        </w:rPr>
        <w:t xml:space="preserve"> </w:t>
      </w:r>
      <w:r w:rsidR="00747AB0">
        <w:rPr>
          <w:sz w:val="24"/>
          <w:lang w:eastAsia="zh-TW"/>
        </w:rPr>
        <w:t>communicat</w:t>
      </w:r>
      <w:r w:rsidR="00AC722B">
        <w:rPr>
          <w:sz w:val="24"/>
          <w:lang w:eastAsia="zh-TW"/>
        </w:rPr>
        <w:t>ion</w:t>
      </w:r>
      <w:r w:rsidR="00747AB0">
        <w:rPr>
          <w:sz w:val="24"/>
          <w:lang w:eastAsia="zh-TW"/>
        </w:rPr>
        <w:t xml:space="preserve"> with the same TRP using the same TA value before and after successfu</w:t>
      </w:r>
      <w:r w:rsidR="001A35E8">
        <w:rPr>
          <w:sz w:val="24"/>
          <w:lang w:eastAsia="zh-TW"/>
        </w:rPr>
        <w:t>l</w:t>
      </w:r>
      <w:r w:rsidR="00747AB0">
        <w:rPr>
          <w:sz w:val="24"/>
          <w:lang w:eastAsia="zh-TW"/>
        </w:rPr>
        <w:t xml:space="preserve"> BFR. </w:t>
      </w:r>
    </w:p>
    <w:p w14:paraId="7C600782" w14:textId="39268F68" w:rsidR="003A3F41" w:rsidRPr="003A3F41" w:rsidRDefault="003A3F41" w:rsidP="0027730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2A1923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</w:t>
      </w:r>
      <w:r w:rsidR="00CF48C4">
        <w:rPr>
          <w:b/>
          <w:sz w:val="24"/>
          <w:szCs w:val="22"/>
          <w:lang w:eastAsia="zh-TW"/>
        </w:rPr>
        <w:t xml:space="preserve">After successful </w:t>
      </w:r>
      <w:r w:rsidR="00D274E9">
        <w:rPr>
          <w:b/>
          <w:sz w:val="24"/>
          <w:szCs w:val="22"/>
          <w:lang w:eastAsia="zh-TW"/>
        </w:rPr>
        <w:t>TRP-</w:t>
      </w:r>
      <w:r w:rsidR="00CF48C4">
        <w:rPr>
          <w:b/>
          <w:sz w:val="24"/>
          <w:szCs w:val="22"/>
          <w:lang w:eastAsia="zh-TW"/>
        </w:rPr>
        <w:t xml:space="preserve">specific BFR, UE applies the TA value for transmitting an UL transmission based on the TAG associated with </w:t>
      </w:r>
      <w:r w:rsidR="0073782E">
        <w:rPr>
          <w:b/>
          <w:sz w:val="24"/>
          <w:szCs w:val="22"/>
          <w:lang w:eastAsia="zh-TW"/>
        </w:rPr>
        <w:t>the</w:t>
      </w:r>
      <w:r w:rsidR="00CF48C4">
        <w:rPr>
          <w:b/>
          <w:sz w:val="24"/>
          <w:szCs w:val="22"/>
          <w:lang w:eastAsia="zh-TW"/>
        </w:rPr>
        <w:t xml:space="preserve"> joint/UL TCI state </w:t>
      </w:r>
      <w:r w:rsidR="00F677A1">
        <w:rPr>
          <w:b/>
          <w:sz w:val="24"/>
          <w:szCs w:val="22"/>
          <w:lang w:eastAsia="zh-TW"/>
        </w:rPr>
        <w:t>applied</w:t>
      </w:r>
      <w:r w:rsidR="00CF48C4">
        <w:rPr>
          <w:b/>
          <w:sz w:val="24"/>
          <w:szCs w:val="22"/>
          <w:lang w:eastAsia="zh-TW"/>
        </w:rPr>
        <w:t xml:space="preserve"> for the UL transmission before </w:t>
      </w:r>
      <w:r w:rsidR="00147C03">
        <w:rPr>
          <w:b/>
          <w:sz w:val="24"/>
          <w:szCs w:val="22"/>
          <w:lang w:eastAsia="zh-TW"/>
        </w:rPr>
        <w:t xml:space="preserve">TRP-specific </w:t>
      </w:r>
      <w:r w:rsidR="00CF48C4">
        <w:rPr>
          <w:b/>
          <w:sz w:val="24"/>
          <w:szCs w:val="22"/>
          <w:lang w:eastAsia="zh-TW"/>
        </w:rPr>
        <w:t xml:space="preserve">BFR. </w:t>
      </w:r>
    </w:p>
    <w:p w14:paraId="450E0F59" w14:textId="225A17D8" w:rsidR="001873F2" w:rsidRPr="00AE4AA6" w:rsidRDefault="001873F2" w:rsidP="001873F2">
      <w:pPr>
        <w:spacing w:after="180" w:line="276" w:lineRule="auto"/>
        <w:rPr>
          <w:sz w:val="24"/>
          <w:lang w:eastAsia="zh-TW"/>
        </w:rPr>
      </w:pPr>
      <w:r w:rsidRPr="00AE4AA6">
        <w:rPr>
          <w:sz w:val="24"/>
          <w:lang w:eastAsia="zh-TW"/>
        </w:rPr>
        <w:t xml:space="preserve">In previous RAN1 meetings, RAN1 discussed whether a PDCCH order intended for one TRP can be triggered by the other one TRP. Finally, we concluded that at least for inter-cell multi-DCI, cross-TRP PDCCH order can be supported. </w:t>
      </w:r>
      <w:r w:rsidR="0007462F">
        <w:rPr>
          <w:sz w:val="24"/>
          <w:lang w:eastAsia="zh-TW"/>
        </w:rPr>
        <w:t>Also, i</w:t>
      </w:r>
      <w:r w:rsidR="00C30498">
        <w:rPr>
          <w:sz w:val="24"/>
          <w:lang w:eastAsia="zh-TW"/>
        </w:rPr>
        <w:t xml:space="preserve">n </w:t>
      </w:r>
      <w:r w:rsidR="006D2876">
        <w:rPr>
          <w:sz w:val="24"/>
          <w:lang w:eastAsia="zh-TW"/>
        </w:rPr>
        <w:t>RAN1#112b(e)</w:t>
      </w:r>
      <w:r w:rsidR="00C30498">
        <w:rPr>
          <w:sz w:val="24"/>
          <w:lang w:eastAsia="zh-TW"/>
        </w:rPr>
        <w:t xml:space="preserve"> meeting, we agreed a wor</w:t>
      </w:r>
      <w:r w:rsidR="0007462F">
        <w:rPr>
          <w:sz w:val="24"/>
          <w:lang w:eastAsia="zh-TW"/>
        </w:rPr>
        <w:t xml:space="preserve">king assumption for intra-cell multi-DCI case. </w:t>
      </w:r>
      <w:r w:rsidRPr="00AE4AA6">
        <w:rPr>
          <w:sz w:val="24"/>
          <w:lang w:eastAsia="zh-TW"/>
        </w:rPr>
        <w:t xml:space="preserve">The related agreements are shown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73F2" w14:paraId="182E5BD2" w14:textId="77777777" w:rsidTr="005A28B2">
        <w:tc>
          <w:tcPr>
            <w:tcW w:w="9621" w:type="dxa"/>
          </w:tcPr>
          <w:p w14:paraId="13684806" w14:textId="77777777" w:rsidR="001873F2" w:rsidRPr="006A31BD" w:rsidRDefault="001873F2" w:rsidP="005A28B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#111</w:t>
            </w:r>
          </w:p>
          <w:p w14:paraId="229FD61D" w14:textId="77777777" w:rsidR="001873F2" w:rsidRPr="00191256" w:rsidRDefault="001873F2" w:rsidP="005A28B2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191256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8E5D865" w14:textId="77777777" w:rsidR="001873F2" w:rsidRPr="00B3056E" w:rsidRDefault="001873F2" w:rsidP="005A28B2">
            <w:p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For multi-DCI based Multi-</w:t>
            </w:r>
            <w:r w:rsidRPr="00B3056E">
              <w:rPr>
                <w:rFonts w:cs="Times"/>
              </w:rPr>
              <w:t>TRP operation with two TA enhancement, support the case where a PDCCH order sent by one TRP triggers RACH procedure towards either the same TRP or a different TRP at least for inter-cell Multi-DCI.</w:t>
            </w:r>
          </w:p>
          <w:p w14:paraId="54AB8DEE" w14:textId="77777777" w:rsidR="001873F2" w:rsidRPr="00B3056E" w:rsidRDefault="001873F2" w:rsidP="005A28B2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B3056E">
              <w:rPr>
                <w:rFonts w:cs="Times"/>
              </w:rPr>
              <w:t>FFS: for intra-cell Multi-DCI</w:t>
            </w:r>
          </w:p>
          <w:p w14:paraId="5470CB3C" w14:textId="77777777" w:rsidR="001873F2" w:rsidRPr="00191256" w:rsidRDefault="001873F2" w:rsidP="005A28B2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FFS: whether there are any restrictions needed</w:t>
            </w:r>
          </w:p>
          <w:p w14:paraId="0631AC98" w14:textId="77777777" w:rsidR="001873F2" w:rsidRDefault="001873F2" w:rsidP="005A28B2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FFS: if cross TRP RACH triggering is an optional feature</w:t>
            </w:r>
          </w:p>
          <w:p w14:paraId="5A703F89" w14:textId="0835FFF3" w:rsidR="0007462F" w:rsidRDefault="0007462F" w:rsidP="005A28B2">
            <w:pPr>
              <w:jc w:val="both"/>
              <w:rPr>
                <w:rFonts w:cs="Times"/>
              </w:rPr>
            </w:pPr>
          </w:p>
          <w:p w14:paraId="593BC3CF" w14:textId="11D5AFAF" w:rsidR="000C5F4E" w:rsidRPr="006A31BD" w:rsidRDefault="000C5F4E" w:rsidP="000C5F4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#112b(e)</w:t>
            </w:r>
          </w:p>
          <w:p w14:paraId="31B89052" w14:textId="77777777" w:rsidR="00C30498" w:rsidRPr="000573D0" w:rsidRDefault="00C30498" w:rsidP="00C30498">
            <w:pPr>
              <w:rPr>
                <w:rFonts w:cs="Times"/>
                <w:b/>
                <w:bCs/>
                <w:highlight w:val="darkYellow"/>
                <w:lang w:eastAsia="x-none"/>
              </w:rPr>
            </w:pPr>
            <w:r w:rsidRPr="000573D0">
              <w:rPr>
                <w:rFonts w:cs="Times"/>
                <w:b/>
                <w:bCs/>
                <w:highlight w:val="darkYellow"/>
                <w:lang w:eastAsia="x-none"/>
              </w:rPr>
              <w:t>Working Assumption</w:t>
            </w:r>
          </w:p>
          <w:p w14:paraId="108556B6" w14:textId="77777777" w:rsidR="00C30498" w:rsidRPr="000573D0" w:rsidRDefault="00C30498" w:rsidP="00C30498">
            <w:pPr>
              <w:jc w:val="both"/>
              <w:rPr>
                <w:rStyle w:val="Emphasis"/>
                <w:rFonts w:cs="Times"/>
                <w:i w:val="0"/>
                <w:iCs w:val="0"/>
              </w:rPr>
            </w:pPr>
            <w:r w:rsidRPr="000573D0">
              <w:rPr>
                <w:rStyle w:val="Emphasis"/>
                <w:rFonts w:cs="Times"/>
                <w:i w:val="0"/>
                <w:iCs w:val="0"/>
              </w:rPr>
              <w:t>For intra-cell multi-DCI based Multi-TRP operation with two TA enhancement, support the case where a PDCCH order sent by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triggers RACH procedure towards either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or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Y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. </w:t>
            </w:r>
          </w:p>
          <w:p w14:paraId="3FEB110F" w14:textId="6EB36553" w:rsidR="00C30498" w:rsidRPr="00C30498" w:rsidRDefault="00C30498" w:rsidP="005A28B2">
            <w:pPr>
              <w:numPr>
                <w:ilvl w:val="0"/>
                <w:numId w:val="36"/>
              </w:numPr>
              <w:jc w:val="both"/>
              <w:rPr>
                <w:rFonts w:cs="Times"/>
                <w:iCs/>
              </w:rPr>
            </w:pPr>
            <w:r w:rsidRPr="000573D0">
              <w:rPr>
                <w:rStyle w:val="Emphasis"/>
                <w:rFonts w:cs="Times"/>
                <w:i w:val="0"/>
              </w:rPr>
              <w:t>FFS: details of PRACH power control</w:t>
            </w:r>
          </w:p>
          <w:p w14:paraId="3AB6F6FF" w14:textId="563C17F7" w:rsidR="0007462F" w:rsidRPr="00B3056E" w:rsidRDefault="0007462F" w:rsidP="005A28B2">
            <w:pPr>
              <w:jc w:val="both"/>
              <w:rPr>
                <w:rFonts w:cs="Times"/>
              </w:rPr>
            </w:pPr>
          </w:p>
        </w:tc>
      </w:tr>
    </w:tbl>
    <w:p w14:paraId="45855032" w14:textId="48496789" w:rsidR="001873F2" w:rsidRDefault="001873F2" w:rsidP="001873F2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From our perspective, given that we have agreed to support cross-TRP PDCCH order for inter-cell M-DCI case, there is no harm to further support intra-cell M-DCI case. First, it provides NW the scheduling flexibility. Second, </w:t>
      </w:r>
      <w:r w:rsidR="00661572">
        <w:rPr>
          <w:sz w:val="24"/>
          <w:lang w:val="en-US" w:eastAsia="zh-TW"/>
        </w:rPr>
        <w:t>we also have an</w:t>
      </w:r>
      <w:r>
        <w:rPr>
          <w:sz w:val="24"/>
          <w:lang w:val="en-US" w:eastAsia="zh-TW"/>
        </w:rPr>
        <w:t xml:space="preserve"> agreement for determining which TA/TAG is related to a RA procedure</w:t>
      </w:r>
      <w:r w:rsidR="00661572">
        <w:rPr>
          <w:sz w:val="24"/>
          <w:lang w:val="en-US" w:eastAsia="zh-TW"/>
        </w:rPr>
        <w:t xml:space="preserve"> for intra-cell M-TRP scenario. From </w:t>
      </w:r>
      <w:r w:rsidR="006B3C6C">
        <w:rPr>
          <w:sz w:val="24"/>
          <w:lang w:val="en-US" w:eastAsia="zh-TW"/>
        </w:rPr>
        <w:t xml:space="preserve">some alternatives in </w:t>
      </w:r>
      <w:r w:rsidR="00661572">
        <w:rPr>
          <w:sz w:val="24"/>
          <w:lang w:val="en-US" w:eastAsia="zh-TW"/>
        </w:rPr>
        <w:t>that agreement</w:t>
      </w:r>
      <w:r>
        <w:rPr>
          <w:sz w:val="24"/>
          <w:lang w:val="en-US" w:eastAsia="zh-TW"/>
        </w:rPr>
        <w:t xml:space="preserve">, </w:t>
      </w:r>
      <w:r w:rsidR="00661572">
        <w:rPr>
          <w:sz w:val="24"/>
          <w:lang w:val="en-US" w:eastAsia="zh-TW"/>
        </w:rPr>
        <w:t xml:space="preserve">it seems to us that </w:t>
      </w:r>
      <w:r>
        <w:rPr>
          <w:sz w:val="24"/>
          <w:lang w:val="en-US" w:eastAsia="zh-TW"/>
        </w:rPr>
        <w:t xml:space="preserve">cross-TRP PDCCH order for intra-cell M-DCI is naturally supported. Based on above reasons, we suggest </w:t>
      </w:r>
      <w:r w:rsidR="00C25882">
        <w:rPr>
          <w:sz w:val="24"/>
          <w:lang w:val="en-US" w:eastAsia="zh-TW"/>
        </w:rPr>
        <w:t>confirming the working assumption</w:t>
      </w:r>
      <w:r>
        <w:rPr>
          <w:sz w:val="24"/>
          <w:lang w:val="en-US" w:eastAsia="zh-TW"/>
        </w:rPr>
        <w:t xml:space="preserve">. </w:t>
      </w:r>
    </w:p>
    <w:p w14:paraId="5CE92D91" w14:textId="2637E41D" w:rsidR="00877F51" w:rsidRPr="00877F51" w:rsidRDefault="001873F2" w:rsidP="00877F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lastRenderedPageBreak/>
        <w:t xml:space="preserve">Proposal </w:t>
      </w:r>
      <w:r w:rsidR="008C7812">
        <w:rPr>
          <w:b/>
          <w:sz w:val="24"/>
          <w:szCs w:val="22"/>
          <w:lang w:val="en-US"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877F51">
        <w:rPr>
          <w:b/>
          <w:sz w:val="24"/>
          <w:szCs w:val="22"/>
          <w:lang w:eastAsia="zh-TW"/>
        </w:rPr>
        <w:t xml:space="preserve">Confirm </w:t>
      </w:r>
      <w:r w:rsidR="00AC15FC">
        <w:rPr>
          <w:b/>
          <w:sz w:val="24"/>
          <w:szCs w:val="22"/>
          <w:lang w:eastAsia="zh-TW"/>
        </w:rPr>
        <w:t xml:space="preserve">the following </w:t>
      </w:r>
      <w:r w:rsidR="00877F51">
        <w:rPr>
          <w:b/>
          <w:sz w:val="24"/>
          <w:szCs w:val="22"/>
          <w:lang w:eastAsia="zh-TW"/>
        </w:rPr>
        <w:t>working assumption</w:t>
      </w:r>
      <w:r w:rsidR="00A11CC7">
        <w:rPr>
          <w:b/>
          <w:sz w:val="24"/>
          <w:szCs w:val="22"/>
          <w:lang w:eastAsia="zh-TW"/>
        </w:rPr>
        <w:t>:</w:t>
      </w:r>
      <w:r w:rsidR="00877F51">
        <w:rPr>
          <w:b/>
          <w:sz w:val="24"/>
          <w:szCs w:val="22"/>
          <w:lang w:eastAsia="zh-TW"/>
        </w:rPr>
        <w:t xml:space="preserve"> For </w:t>
      </w:r>
      <w:r w:rsidR="00877F51" w:rsidRPr="00877F51">
        <w:rPr>
          <w:b/>
          <w:sz w:val="24"/>
          <w:szCs w:val="22"/>
          <w:lang w:eastAsia="zh-TW"/>
        </w:rPr>
        <w:t xml:space="preserve">intra-cell multi-DCI based Multi-TRP operation with two TA enhancement, support the case where a PDCCH order sent by TRPX triggers RACH procedure towards either TRPX or TRPY. </w:t>
      </w:r>
    </w:p>
    <w:p w14:paraId="26625DE4" w14:textId="11E57B54" w:rsidR="001873F2" w:rsidRPr="0027452A" w:rsidRDefault="00877F51" w:rsidP="00877F51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877F51">
        <w:rPr>
          <w:b/>
          <w:sz w:val="24"/>
          <w:szCs w:val="22"/>
          <w:lang w:eastAsia="zh-TW"/>
        </w:rPr>
        <w:t>FFS: details of PRACH power control</w:t>
      </w:r>
      <w:r w:rsidR="001873F2">
        <w:rPr>
          <w:b/>
          <w:sz w:val="24"/>
          <w:szCs w:val="22"/>
          <w:lang w:eastAsia="zh-TW"/>
        </w:rPr>
        <w:t xml:space="preserve"> </w:t>
      </w:r>
    </w:p>
    <w:p w14:paraId="50F5D309" w14:textId="678F4BAE" w:rsidR="002C0D7C" w:rsidRDefault="00542344" w:rsidP="006B2A31">
      <w:pPr>
        <w:spacing w:before="120" w:after="12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On</w:t>
      </w:r>
      <w:r w:rsidR="00EB1C88">
        <w:rPr>
          <w:sz w:val="24"/>
          <w:lang w:val="en-US" w:eastAsia="zh-TW"/>
        </w:rPr>
        <w:t xml:space="preserve"> intra-cell M-TRP</w:t>
      </w:r>
      <w:r>
        <w:rPr>
          <w:sz w:val="24"/>
          <w:lang w:val="en-US" w:eastAsia="zh-TW"/>
        </w:rPr>
        <w:t xml:space="preserve">, RAN1 has had several discussions on determining which TAG is </w:t>
      </w:r>
      <w:r w:rsidR="00342855">
        <w:rPr>
          <w:sz w:val="24"/>
          <w:lang w:val="en-US" w:eastAsia="zh-TW"/>
        </w:rPr>
        <w:t xml:space="preserve">associated </w:t>
      </w:r>
      <w:r>
        <w:rPr>
          <w:sz w:val="24"/>
          <w:lang w:val="en-US" w:eastAsia="zh-TW"/>
        </w:rPr>
        <w:t xml:space="preserve">when a CFRA procedure is triggered by PDCCH order. In </w:t>
      </w:r>
      <w:r w:rsidR="004973FF">
        <w:rPr>
          <w:sz w:val="24"/>
          <w:lang w:val="en-US" w:eastAsia="zh-TW"/>
        </w:rPr>
        <w:t>previous RAN1</w:t>
      </w:r>
      <w:r>
        <w:rPr>
          <w:sz w:val="24"/>
          <w:lang w:val="en-US" w:eastAsia="zh-TW"/>
        </w:rPr>
        <w:t xml:space="preserve"> meeting</w:t>
      </w:r>
      <w:r w:rsidR="004973FF">
        <w:rPr>
          <w:sz w:val="24"/>
          <w:lang w:val="en-US" w:eastAsia="zh-TW"/>
        </w:rPr>
        <w:t>s</w:t>
      </w:r>
      <w:r>
        <w:rPr>
          <w:sz w:val="24"/>
          <w:lang w:val="en-US" w:eastAsia="zh-TW"/>
        </w:rPr>
        <w:t xml:space="preserve">, we </w:t>
      </w:r>
      <w:r w:rsidR="007B4640">
        <w:rPr>
          <w:sz w:val="24"/>
          <w:lang w:val="en-US" w:eastAsia="zh-TW"/>
        </w:rPr>
        <w:t xml:space="preserve">have </w:t>
      </w:r>
      <w:r>
        <w:rPr>
          <w:sz w:val="24"/>
          <w:lang w:val="en-US" w:eastAsia="zh-TW"/>
        </w:rPr>
        <w:t xml:space="preserve">trimmed potential solutions to the following </w:t>
      </w:r>
      <w:r w:rsidR="004973FF">
        <w:rPr>
          <w:sz w:val="24"/>
          <w:lang w:val="en-US" w:eastAsia="zh-TW"/>
        </w:rPr>
        <w:t xml:space="preserve">two </w:t>
      </w:r>
      <w:r>
        <w:rPr>
          <w:sz w:val="24"/>
          <w:lang w:val="en-US" w:eastAsia="zh-TW"/>
        </w:rPr>
        <w:t xml:space="preserve">alternatives. </w:t>
      </w:r>
      <w:r w:rsidR="00EB1C88">
        <w:rPr>
          <w:sz w:val="24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B341E" w14:paraId="62C9B051" w14:textId="77777777" w:rsidTr="006B341E">
        <w:tc>
          <w:tcPr>
            <w:tcW w:w="9621" w:type="dxa"/>
          </w:tcPr>
          <w:p w14:paraId="5AB57264" w14:textId="77777777" w:rsidR="0032629B" w:rsidRPr="006A31BD" w:rsidRDefault="0032629B" w:rsidP="0032629B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#112b(e)</w:t>
            </w:r>
          </w:p>
          <w:p w14:paraId="626863F5" w14:textId="409056CD" w:rsidR="0047384E" w:rsidRPr="00B826B9" w:rsidRDefault="0047384E" w:rsidP="0047384E">
            <w:pPr>
              <w:rPr>
                <w:b/>
                <w:highlight w:val="green"/>
                <w:lang w:eastAsia="x-none"/>
              </w:rPr>
            </w:pPr>
            <w:r w:rsidRPr="00B826B9">
              <w:rPr>
                <w:b/>
                <w:highlight w:val="green"/>
                <w:lang w:eastAsia="x-none"/>
              </w:rPr>
              <w:t>Agreement</w:t>
            </w:r>
          </w:p>
          <w:p w14:paraId="59CF9E05" w14:textId="77777777" w:rsidR="0047384E" w:rsidRPr="003E6DA0" w:rsidRDefault="0047384E" w:rsidP="0047384E">
            <w:pPr>
              <w:jc w:val="both"/>
              <w:rPr>
                <w:i/>
                <w:iCs/>
                <w:sz w:val="18"/>
                <w:szCs w:val="18"/>
                <w:lang w:val="en-CA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For intra-cell multi-DCI based Multi-TRP operation with two TA enhancement, down-select one of the following alternatives:</w:t>
            </w:r>
          </w:p>
          <w:p w14:paraId="0CEE14DD" w14:textId="77777777" w:rsidR="0047384E" w:rsidRPr="003E6DA0" w:rsidRDefault="0047384E" w:rsidP="0047384E">
            <w:pPr>
              <w:numPr>
                <w:ilvl w:val="0"/>
                <w:numId w:val="37"/>
              </w:numPr>
              <w:tabs>
                <w:tab w:val="left" w:pos="720"/>
              </w:tabs>
              <w:rPr>
                <w:rStyle w:val="Emphasis"/>
                <w:i w:val="0"/>
                <w:sz w:val="22"/>
                <w:szCs w:val="22"/>
                <w:lang w:val="en-US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Alt 1: indicate TAG ID as part of TA command in RAR</w:t>
            </w:r>
          </w:p>
          <w:p w14:paraId="24A31D1B" w14:textId="77777777" w:rsidR="0047384E" w:rsidRPr="003E6DA0" w:rsidRDefault="0047384E" w:rsidP="0047384E">
            <w:pPr>
              <w:numPr>
                <w:ilvl w:val="0"/>
                <w:numId w:val="37"/>
              </w:numPr>
              <w:tabs>
                <w:tab w:val="left" w:pos="720"/>
              </w:tabs>
              <w:rPr>
                <w:rStyle w:val="Emphasis"/>
                <w:i w:val="0"/>
                <w:lang w:val="en-CA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Alt 2: indicate TAG ID as part of PDCCH order</w:t>
            </w:r>
          </w:p>
          <w:p w14:paraId="20A05ED7" w14:textId="77777777" w:rsidR="0047384E" w:rsidRPr="003E6DA0" w:rsidRDefault="0047384E" w:rsidP="0047384E">
            <w:pPr>
              <w:numPr>
                <w:ilvl w:val="0"/>
                <w:numId w:val="37"/>
              </w:numPr>
              <w:tabs>
                <w:tab w:val="left" w:pos="720"/>
              </w:tabs>
              <w:rPr>
                <w:rStyle w:val="Emphasis"/>
                <w:i w:val="0"/>
                <w:lang w:val="en-CA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Alt 3: divide SSBs into t</w:t>
            </w:r>
            <w:r>
              <w:rPr>
                <w:rStyle w:val="Emphasis"/>
                <w:rFonts w:hint="eastAsia"/>
                <w:i w:val="0"/>
                <w:lang w:val="en-CA"/>
              </w:rPr>
              <w:t>wo groups, one for each TRP. </w:t>
            </w:r>
            <w:r w:rsidRPr="003E6DA0">
              <w:rPr>
                <w:rStyle w:val="Emphasis"/>
                <w:rFonts w:hint="eastAsia"/>
                <w:i w:val="0"/>
                <w:lang w:val="en-CA"/>
              </w:rPr>
              <w:t>If a SSB associated to a RACH procedure belongs to the nth group (n=1,</w:t>
            </w:r>
            <w:r>
              <w:rPr>
                <w:rStyle w:val="Emphasis"/>
                <w:i w:val="0"/>
                <w:lang w:val="en-CA"/>
              </w:rPr>
              <w:t xml:space="preserve"> </w:t>
            </w:r>
            <w:r w:rsidRPr="003E6DA0">
              <w:rPr>
                <w:rStyle w:val="Emphasis"/>
                <w:rFonts w:hint="eastAsia"/>
                <w:i w:val="0"/>
                <w:lang w:val="en-CA"/>
              </w:rPr>
              <w:t>2), then the TA obtained via the RACH procedure corresponds to the nth TRP.</w:t>
            </w:r>
          </w:p>
          <w:p w14:paraId="536BEE15" w14:textId="77777777" w:rsidR="008B3125" w:rsidRDefault="008B3125" w:rsidP="0047384E">
            <w:pPr>
              <w:jc w:val="both"/>
              <w:rPr>
                <w:rFonts w:cs="Times"/>
                <w:iCs/>
              </w:rPr>
            </w:pPr>
          </w:p>
          <w:p w14:paraId="6E9983DA" w14:textId="3D344462" w:rsidR="0032629B" w:rsidRPr="006A31BD" w:rsidRDefault="0032629B" w:rsidP="0032629B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</w:t>
            </w:r>
            <w:r w:rsidR="009156DB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3</w:t>
            </w:r>
          </w:p>
          <w:p w14:paraId="504F931C" w14:textId="77777777" w:rsidR="00FE435E" w:rsidRPr="00B40B9B" w:rsidRDefault="00FE435E" w:rsidP="00FE435E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B40B9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7CB7915" w14:textId="77777777" w:rsidR="00FE435E" w:rsidRPr="00FE435E" w:rsidRDefault="00FE435E" w:rsidP="00FE435E">
            <w:pPr>
              <w:jc w:val="both"/>
              <w:rPr>
                <w:rFonts w:eastAsia="Malgun Gothic" w:cs="Times"/>
                <w:i/>
                <w:iCs/>
                <w:sz w:val="18"/>
              </w:rPr>
            </w:pPr>
            <w:r w:rsidRPr="00FE435E">
              <w:rPr>
                <w:rStyle w:val="Emphasis"/>
                <w:rFonts w:cs="Times"/>
                <w:i w:val="0"/>
              </w:rPr>
              <w:t>For intra-cell multi-DCI based Multi-TRP operation with two TA enhancement, down-select one of the following alternatives:</w:t>
            </w:r>
          </w:p>
          <w:p w14:paraId="73F0E149" w14:textId="77777777" w:rsidR="00FE435E" w:rsidRPr="00FE435E" w:rsidRDefault="00FE435E" w:rsidP="00FE435E">
            <w:pPr>
              <w:numPr>
                <w:ilvl w:val="0"/>
                <w:numId w:val="27"/>
              </w:numPr>
              <w:tabs>
                <w:tab w:val="left" w:pos="720"/>
              </w:tabs>
              <w:rPr>
                <w:rStyle w:val="Emphasis"/>
                <w:i w:val="0"/>
                <w:iCs w:val="0"/>
              </w:rPr>
            </w:pPr>
            <w:r w:rsidRPr="00FE435E">
              <w:rPr>
                <w:rStyle w:val="Emphasis"/>
                <w:rFonts w:cs="Times"/>
                <w:i w:val="0"/>
              </w:rPr>
              <w:t>Alt 1:  indicate TAG ID as part of TA command in RAR</w:t>
            </w:r>
          </w:p>
          <w:p w14:paraId="7AFF925F" w14:textId="77777777" w:rsidR="00FE435E" w:rsidRPr="00FE435E" w:rsidRDefault="00FE435E" w:rsidP="00FE435E">
            <w:pPr>
              <w:numPr>
                <w:ilvl w:val="0"/>
                <w:numId w:val="27"/>
              </w:numPr>
              <w:tabs>
                <w:tab w:val="left" w:pos="720"/>
              </w:tabs>
              <w:rPr>
                <w:i/>
              </w:rPr>
            </w:pPr>
            <w:r w:rsidRPr="00FE435E">
              <w:rPr>
                <w:rStyle w:val="Emphasis"/>
                <w:rFonts w:cs="Times"/>
                <w:i w:val="0"/>
              </w:rPr>
              <w:t>Alt 3:  divide SSBs into two groups, one for each TRP.    If a SSB associated to a RACH procedure belongs to the nth group (n=1,2), then the TA obtained via the RACH procedure corresponds to the nth TRP.</w:t>
            </w:r>
          </w:p>
          <w:p w14:paraId="42E192CE" w14:textId="7DF24C74" w:rsidR="0032629B" w:rsidRPr="00C11E75" w:rsidRDefault="0032629B" w:rsidP="0047384E">
            <w:pPr>
              <w:jc w:val="both"/>
              <w:rPr>
                <w:rFonts w:cs="Times"/>
                <w:iCs/>
              </w:rPr>
            </w:pPr>
          </w:p>
        </w:tc>
      </w:tr>
    </w:tbl>
    <w:p w14:paraId="6E7DF834" w14:textId="45A637E1" w:rsidR="002C0D7C" w:rsidRDefault="00C11E75" w:rsidP="00AE4AA6">
      <w:pPr>
        <w:spacing w:before="120" w:after="180" w:line="276" w:lineRule="auto"/>
        <w:rPr>
          <w:sz w:val="24"/>
          <w:lang w:val="en-US" w:eastAsia="zh-TW"/>
        </w:rPr>
      </w:pPr>
      <w:r w:rsidRPr="00187F94">
        <w:rPr>
          <w:sz w:val="24"/>
          <w:lang w:val="en-US" w:eastAsia="zh-TW"/>
        </w:rPr>
        <w:t xml:space="preserve">For this agreement, </w:t>
      </w:r>
      <w:r w:rsidR="008E18AB" w:rsidRPr="00187F94">
        <w:rPr>
          <w:sz w:val="24"/>
          <w:lang w:val="en-US" w:eastAsia="zh-TW"/>
        </w:rPr>
        <w:t>w</w:t>
      </w:r>
      <w:r w:rsidRPr="00187F94">
        <w:rPr>
          <w:sz w:val="24"/>
          <w:lang w:val="en-US" w:eastAsia="zh-TW"/>
        </w:rPr>
        <w:t xml:space="preserve">e prefer </w:t>
      </w:r>
      <w:r w:rsidR="001F2E37">
        <w:rPr>
          <w:sz w:val="24"/>
          <w:lang w:val="en-US" w:eastAsia="zh-TW"/>
        </w:rPr>
        <w:t xml:space="preserve">a </w:t>
      </w:r>
      <w:r w:rsidRPr="00187F94">
        <w:rPr>
          <w:sz w:val="24"/>
          <w:lang w:val="en-US" w:eastAsia="zh-TW"/>
        </w:rPr>
        <w:t>simple way</w:t>
      </w:r>
      <w:r w:rsidR="001F2E37">
        <w:rPr>
          <w:sz w:val="24"/>
          <w:lang w:val="en-US" w:eastAsia="zh-TW"/>
        </w:rPr>
        <w:t>, i.e.,</w:t>
      </w:r>
      <w:r w:rsidRPr="00187F94">
        <w:rPr>
          <w:sz w:val="24"/>
          <w:lang w:val="en-US" w:eastAsia="zh-TW"/>
        </w:rPr>
        <w:t xml:space="preserve"> explicit indication. </w:t>
      </w:r>
      <w:r w:rsidR="00187F94">
        <w:rPr>
          <w:sz w:val="24"/>
          <w:lang w:val="en-US" w:eastAsia="zh-TW"/>
        </w:rPr>
        <w:t>Our first preference is to</w:t>
      </w:r>
      <w:r w:rsidRPr="00187F94">
        <w:rPr>
          <w:sz w:val="24"/>
          <w:lang w:val="en-US" w:eastAsia="zh-TW"/>
        </w:rPr>
        <w:t xml:space="preserve"> </w:t>
      </w:r>
      <w:r w:rsidR="00385018" w:rsidRPr="00187F94">
        <w:rPr>
          <w:sz w:val="24"/>
          <w:lang w:val="en-US" w:eastAsia="zh-TW"/>
        </w:rPr>
        <w:t xml:space="preserve">indicate TAG ID as part of </w:t>
      </w:r>
      <w:r w:rsidR="005D4773">
        <w:rPr>
          <w:sz w:val="24"/>
          <w:lang w:val="en-US" w:eastAsia="zh-TW"/>
        </w:rPr>
        <w:t>PDCCH order</w:t>
      </w:r>
      <w:r w:rsidRPr="00187F94">
        <w:rPr>
          <w:sz w:val="24"/>
          <w:lang w:val="en-US" w:eastAsia="zh-TW"/>
        </w:rPr>
        <w:t xml:space="preserve">. </w:t>
      </w:r>
      <w:r w:rsidR="008E18AB" w:rsidRPr="00187F94">
        <w:rPr>
          <w:sz w:val="24"/>
          <w:lang w:val="en-US" w:eastAsia="zh-TW"/>
        </w:rPr>
        <w:t xml:space="preserve">We note that for inter-cell MTRP case, we had explicit indication in PDCCH order to determine which PRACH configuration to be used in the </w:t>
      </w:r>
      <w:r w:rsidR="003907AD" w:rsidRPr="00187F94">
        <w:rPr>
          <w:sz w:val="24"/>
          <w:lang w:val="en-US" w:eastAsia="zh-TW"/>
        </w:rPr>
        <w:t xml:space="preserve">RA </w:t>
      </w:r>
      <w:r w:rsidR="008E18AB" w:rsidRPr="00187F94">
        <w:rPr>
          <w:sz w:val="24"/>
          <w:lang w:val="en-US" w:eastAsia="zh-TW"/>
        </w:rPr>
        <w:t xml:space="preserve">procedure. Although the intention is different, it can also be used for determining which TAG is intended when a CFRA procedure is triggered. </w:t>
      </w:r>
      <w:r w:rsidR="007173BF">
        <w:rPr>
          <w:sz w:val="24"/>
          <w:lang w:val="en-US" w:eastAsia="zh-TW"/>
        </w:rPr>
        <w:t>However, since this alternative has been ruled out</w:t>
      </w:r>
      <w:r w:rsidR="008E18AB">
        <w:rPr>
          <w:sz w:val="24"/>
          <w:lang w:val="en-US" w:eastAsia="zh-TW"/>
        </w:rPr>
        <w:t xml:space="preserve"> </w:t>
      </w:r>
      <w:r w:rsidR="007173BF">
        <w:rPr>
          <w:sz w:val="24"/>
          <w:lang w:val="en-US" w:eastAsia="zh-TW"/>
        </w:rPr>
        <w:t xml:space="preserve">in RAN1#113, our second preference is to </w:t>
      </w:r>
      <w:r w:rsidR="00354EDA">
        <w:rPr>
          <w:sz w:val="24"/>
          <w:lang w:val="en-US" w:eastAsia="zh-TW"/>
        </w:rPr>
        <w:t xml:space="preserve">indicate </w:t>
      </w:r>
      <w:r w:rsidR="00354EDA" w:rsidRPr="00354EDA">
        <w:rPr>
          <w:sz w:val="24"/>
          <w:lang w:val="en-US" w:eastAsia="zh-TW"/>
        </w:rPr>
        <w:t>TAG ID as part of TA command in RAR</w:t>
      </w:r>
      <w:r w:rsidR="00354EDA">
        <w:rPr>
          <w:sz w:val="24"/>
          <w:lang w:val="en-US" w:eastAsia="zh-TW"/>
        </w:rPr>
        <w:t xml:space="preserve">, which is also an explicit indication. </w:t>
      </w:r>
    </w:p>
    <w:p w14:paraId="71A7C87E" w14:textId="5B9289DC" w:rsidR="00C11E75" w:rsidRDefault="00C11E75" w:rsidP="00C11E75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</w:t>
      </w:r>
      <w:r w:rsidR="008C7812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 xml:space="preserve">: </w:t>
      </w:r>
      <w:r w:rsidRPr="00C11E75">
        <w:rPr>
          <w:b/>
          <w:sz w:val="24"/>
          <w:szCs w:val="22"/>
          <w:lang w:eastAsia="zh-TW"/>
        </w:rPr>
        <w:t xml:space="preserve">For intra-cell multi-DCI based Multi-TRP operation with two TA enhancement, support </w:t>
      </w:r>
      <w:r w:rsidR="0022279C">
        <w:rPr>
          <w:b/>
          <w:sz w:val="24"/>
          <w:szCs w:val="22"/>
          <w:lang w:eastAsia="zh-TW"/>
        </w:rPr>
        <w:t>Alt 1</w:t>
      </w:r>
      <w:r>
        <w:rPr>
          <w:b/>
          <w:sz w:val="24"/>
          <w:szCs w:val="22"/>
          <w:lang w:eastAsia="zh-TW"/>
        </w:rPr>
        <w:t xml:space="preserve">:  </w:t>
      </w:r>
    </w:p>
    <w:p w14:paraId="0091BB9C" w14:textId="7E4C228B" w:rsidR="00C11E75" w:rsidRPr="00CD0AEE" w:rsidRDefault="00C11E75" w:rsidP="00CD0AEE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t xml:space="preserve">Alt </w:t>
      </w:r>
      <w:r w:rsidR="0022279C">
        <w:rPr>
          <w:b/>
          <w:sz w:val="24"/>
          <w:szCs w:val="22"/>
          <w:lang w:eastAsia="zh-TW"/>
        </w:rPr>
        <w:t>1</w:t>
      </w:r>
      <w:r w:rsidRPr="00C649F8">
        <w:rPr>
          <w:b/>
          <w:sz w:val="24"/>
          <w:szCs w:val="22"/>
          <w:lang w:eastAsia="zh-TW"/>
        </w:rPr>
        <w:t xml:space="preserve">: </w:t>
      </w:r>
      <w:r w:rsidR="00413678" w:rsidRPr="00413678">
        <w:rPr>
          <w:b/>
          <w:iCs/>
          <w:sz w:val="24"/>
          <w:szCs w:val="22"/>
          <w:lang w:eastAsia="zh-TW"/>
        </w:rPr>
        <w:t>indicate TAG ID as part of TA command in RAR</w:t>
      </w:r>
      <w:r w:rsidR="00B24B55" w:rsidRPr="00CD0AEE">
        <w:rPr>
          <w:b/>
          <w:sz w:val="24"/>
          <w:szCs w:val="22"/>
          <w:lang w:eastAsia="zh-TW"/>
        </w:rPr>
        <w:t xml:space="preserve">. </w:t>
      </w:r>
    </w:p>
    <w:p w14:paraId="44F0CCD2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64EE679B" w14:textId="77777777" w:rsidR="00C85034" w:rsidRPr="00C85034" w:rsidRDefault="00C85034" w:rsidP="00C85034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 w:rsidR="00253AF5"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 w:rsidR="00253AF5"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>, we have the following proposal</w:t>
      </w:r>
      <w:r w:rsidR="00C66765"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 w:rsidR="00C66765"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2E9C78AB" w14:textId="77777777" w:rsidR="008C7812" w:rsidRDefault="008C7812" w:rsidP="008C781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RAN1 to discuss </w:t>
      </w:r>
      <w:r>
        <w:rPr>
          <w:b/>
          <w:sz w:val="24"/>
          <w:szCs w:val="22"/>
          <w:lang w:val="en-US" w:eastAsia="zh-TW"/>
        </w:rPr>
        <w:t>TA/</w:t>
      </w:r>
      <w:r>
        <w:rPr>
          <w:rFonts w:hint="eastAsia"/>
          <w:b/>
          <w:sz w:val="24"/>
          <w:szCs w:val="22"/>
          <w:lang w:eastAsia="zh-TW"/>
        </w:rPr>
        <w:t>T</w:t>
      </w:r>
      <w:r>
        <w:rPr>
          <w:b/>
          <w:sz w:val="24"/>
          <w:szCs w:val="22"/>
          <w:lang w:eastAsia="zh-TW"/>
        </w:rPr>
        <w:t xml:space="preserve">AG determination for UL transmission after successful BFR. </w:t>
      </w:r>
    </w:p>
    <w:p w14:paraId="43CDFAA8" w14:textId="77777777" w:rsidR="008C7812" w:rsidRDefault="008C7812" w:rsidP="008C781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After successful cell-specific BFR, if UE is maintaining two TA values, UE fallbacks to single TA operation. </w:t>
      </w:r>
    </w:p>
    <w:p w14:paraId="5015E442" w14:textId="77777777" w:rsidR="008C7812" w:rsidRDefault="008C7812" w:rsidP="008C781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3: After successful cell-specific BFR, UE applies the TA value associated with the first TAG for transmitting all UL transmissions. </w:t>
      </w:r>
    </w:p>
    <w:p w14:paraId="72E2A106" w14:textId="77777777" w:rsidR="008C7812" w:rsidRPr="003A3F41" w:rsidRDefault="008C7812" w:rsidP="008C781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After successful TRP-specific BFR, UE applies the TA value for transmitting an UL transmission based on the TAG associated with the joint/UL TCI state applied for the UL transmission before TRP-specific BFR. </w:t>
      </w:r>
    </w:p>
    <w:p w14:paraId="7A80DCB0" w14:textId="1FBECF97" w:rsidR="00A11CC7" w:rsidRPr="00877F51" w:rsidRDefault="00A11CC7" w:rsidP="00A11CC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8C7812">
        <w:rPr>
          <w:b/>
          <w:sz w:val="24"/>
          <w:szCs w:val="22"/>
          <w:lang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Confirm the following working assumption: For </w:t>
      </w:r>
      <w:r w:rsidRPr="00877F51">
        <w:rPr>
          <w:b/>
          <w:sz w:val="24"/>
          <w:szCs w:val="22"/>
          <w:lang w:eastAsia="zh-TW"/>
        </w:rPr>
        <w:t xml:space="preserve">intra-cell multi-DCI based Multi-TRP operation with two TA enhancement, support the case where a PDCCH order sent by TRPX triggers RACH procedure towards either TRPX or TRPY. </w:t>
      </w:r>
    </w:p>
    <w:p w14:paraId="3C9F4206" w14:textId="77777777" w:rsidR="00A11CC7" w:rsidRPr="0027452A" w:rsidRDefault="00A11CC7" w:rsidP="00A11CC7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877F51">
        <w:rPr>
          <w:b/>
          <w:sz w:val="24"/>
          <w:szCs w:val="22"/>
          <w:lang w:eastAsia="zh-TW"/>
        </w:rPr>
        <w:t>FFS: details of PRACH power control</w:t>
      </w:r>
      <w:r>
        <w:rPr>
          <w:b/>
          <w:sz w:val="24"/>
          <w:szCs w:val="22"/>
          <w:lang w:eastAsia="zh-TW"/>
        </w:rPr>
        <w:t xml:space="preserve"> </w:t>
      </w:r>
    </w:p>
    <w:p w14:paraId="036895AA" w14:textId="77425F0B" w:rsidR="00C8457C" w:rsidRDefault="00C8457C" w:rsidP="00C8457C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</w:t>
      </w:r>
      <w:r w:rsidR="008C7812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 xml:space="preserve">: </w:t>
      </w:r>
      <w:r w:rsidRPr="00C11E75">
        <w:rPr>
          <w:b/>
          <w:sz w:val="24"/>
          <w:szCs w:val="22"/>
          <w:lang w:eastAsia="zh-TW"/>
        </w:rPr>
        <w:t xml:space="preserve">For intra-cell multi-DCI based Multi-TRP operation with two TA enhancement, support </w:t>
      </w:r>
      <w:r>
        <w:rPr>
          <w:b/>
          <w:sz w:val="24"/>
          <w:szCs w:val="22"/>
          <w:lang w:eastAsia="zh-TW"/>
        </w:rPr>
        <w:t xml:space="preserve">Alt 1:  </w:t>
      </w:r>
    </w:p>
    <w:p w14:paraId="5E425F17" w14:textId="77777777" w:rsidR="00C8457C" w:rsidRPr="00CD0AEE" w:rsidRDefault="00C8457C" w:rsidP="00C8457C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t xml:space="preserve">Alt </w:t>
      </w:r>
      <w:r>
        <w:rPr>
          <w:b/>
          <w:sz w:val="24"/>
          <w:szCs w:val="22"/>
          <w:lang w:eastAsia="zh-TW"/>
        </w:rPr>
        <w:t>1</w:t>
      </w:r>
      <w:r w:rsidRPr="00C649F8">
        <w:rPr>
          <w:b/>
          <w:sz w:val="24"/>
          <w:szCs w:val="22"/>
          <w:lang w:eastAsia="zh-TW"/>
        </w:rPr>
        <w:t xml:space="preserve">: </w:t>
      </w:r>
      <w:r w:rsidRPr="00413678">
        <w:rPr>
          <w:b/>
          <w:iCs/>
          <w:sz w:val="24"/>
          <w:szCs w:val="22"/>
          <w:lang w:eastAsia="zh-TW"/>
        </w:rPr>
        <w:t>indicate TAG ID as part of TA command in RAR</w:t>
      </w:r>
      <w:r w:rsidRPr="00CD0AEE">
        <w:rPr>
          <w:b/>
          <w:sz w:val="24"/>
          <w:szCs w:val="22"/>
          <w:lang w:eastAsia="zh-TW"/>
        </w:rPr>
        <w:t xml:space="preserve">. </w:t>
      </w:r>
    </w:p>
    <w:p w14:paraId="0356A38C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2DCCEF01" w14:textId="77777777" w:rsidR="00C91884" w:rsidRDefault="00C91884" w:rsidP="00C9188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RP-213598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C91884">
        <w:rPr>
          <w:rFonts w:eastAsia="MingLiU"/>
          <w:bCs/>
          <w:sz w:val="22"/>
          <w:szCs w:val="22"/>
          <w:lang w:eastAsia="zh-TW"/>
        </w:rPr>
        <w:t>New WID: MIMO Evolution for Downlink and Uplink</w:t>
      </w:r>
      <w:r w:rsidR="005968F4">
        <w:rPr>
          <w:rFonts w:eastAsia="MingLiU"/>
          <w:bCs/>
          <w:sz w:val="22"/>
          <w:szCs w:val="22"/>
          <w:lang w:eastAsia="zh-TW"/>
        </w:rPr>
        <w:t xml:space="preserve">, </w:t>
      </w:r>
      <w:r w:rsidR="005968F4" w:rsidRPr="00C91884">
        <w:rPr>
          <w:rFonts w:eastAsia="MingLiU"/>
          <w:bCs/>
          <w:sz w:val="22"/>
          <w:szCs w:val="22"/>
          <w:lang w:eastAsia="zh-TW"/>
        </w:rPr>
        <w:t>Samsung</w:t>
      </w:r>
    </w:p>
    <w:p w14:paraId="6BAA774A" w14:textId="322BCAA2" w:rsidR="00542D24" w:rsidRDefault="00E577E2" w:rsidP="00542D2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="00542D24" w:rsidRPr="000352C4">
        <w:rPr>
          <w:rFonts w:eastAsia="MingLiU"/>
          <w:bCs/>
          <w:sz w:val="22"/>
          <w:szCs w:val="22"/>
          <w:lang w:eastAsia="zh-TW"/>
        </w:rPr>
        <w:t xml:space="preserve"> of 3GPP TSG RAN WG1 #110 </w:t>
      </w:r>
    </w:p>
    <w:p w14:paraId="67524435" w14:textId="495021CB" w:rsidR="00197B4F" w:rsidRDefault="00197B4F" w:rsidP="00197B4F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 xml:space="preserve">Chair notes of 3GPP TSG RAN WG1 #111 </w:t>
      </w:r>
    </w:p>
    <w:p w14:paraId="05AF5071" w14:textId="30C6A5CF" w:rsidR="004A7D81" w:rsidRDefault="0031319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</w:t>
      </w:r>
      <w:r w:rsidR="00C05D20" w:rsidRPr="00AC23A9">
        <w:rPr>
          <w:rFonts w:eastAsia="MingLiU"/>
          <w:bCs/>
          <w:sz w:val="22"/>
          <w:szCs w:val="22"/>
          <w:lang w:eastAsia="zh-TW"/>
        </w:rPr>
        <w:t>of 3GPP TSG RAN WG1 #110</w:t>
      </w:r>
      <w:r w:rsidR="00BD27E3">
        <w:rPr>
          <w:rFonts w:eastAsia="MingLiU"/>
          <w:bCs/>
          <w:sz w:val="22"/>
          <w:szCs w:val="22"/>
          <w:lang w:eastAsia="zh-TW"/>
        </w:rPr>
        <w:t xml:space="preserve">b(e) </w:t>
      </w:r>
    </w:p>
    <w:p w14:paraId="1E6E1E35" w14:textId="39838A06" w:rsidR="00C263B7" w:rsidRDefault="00313194" w:rsidP="00C263B7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</w:t>
      </w:r>
      <w:r w:rsidR="00C263B7" w:rsidRPr="000352C4">
        <w:rPr>
          <w:rFonts w:eastAsia="MingLiU"/>
          <w:bCs/>
          <w:sz w:val="22"/>
          <w:szCs w:val="22"/>
          <w:lang w:eastAsia="zh-TW"/>
        </w:rPr>
        <w:t>of 3GPP TSG RAN WG1 #11</w:t>
      </w:r>
      <w:r w:rsidR="00C263B7">
        <w:rPr>
          <w:rFonts w:eastAsia="MingLiU"/>
          <w:bCs/>
          <w:sz w:val="22"/>
          <w:szCs w:val="22"/>
          <w:lang w:eastAsia="zh-TW"/>
        </w:rPr>
        <w:t>2</w:t>
      </w:r>
      <w:r w:rsidR="00F02361">
        <w:rPr>
          <w:rFonts w:eastAsia="MingLiU"/>
          <w:bCs/>
          <w:sz w:val="22"/>
          <w:szCs w:val="22"/>
          <w:lang w:eastAsia="zh-TW"/>
        </w:rPr>
        <w:t>b(e)</w:t>
      </w:r>
      <w:r w:rsidR="00C263B7" w:rsidRPr="000352C4"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0652DB0E" w14:textId="1B5022BB" w:rsidR="00F02361" w:rsidRPr="00F02361" w:rsidRDefault="00F02361" w:rsidP="00F02361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>3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</w:t>
      </w:r>
    </w:p>
    <w:sectPr w:rsidR="00F02361" w:rsidRPr="00F02361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CFC85" w14:textId="77777777" w:rsidR="002F74ED" w:rsidRDefault="002F74ED">
      <w:r>
        <w:separator/>
      </w:r>
    </w:p>
  </w:endnote>
  <w:endnote w:type="continuationSeparator" w:id="0">
    <w:p w14:paraId="1A149D09" w14:textId="77777777" w:rsidR="002F74ED" w:rsidRDefault="002F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8A45D" w14:textId="77777777" w:rsidR="002F74ED" w:rsidRDefault="002F74ED">
      <w:r>
        <w:separator/>
      </w:r>
    </w:p>
  </w:footnote>
  <w:footnote w:type="continuationSeparator" w:id="0">
    <w:p w14:paraId="02B8EDC8" w14:textId="77777777" w:rsidR="002F74ED" w:rsidRDefault="002F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3572B"/>
    <w:multiLevelType w:val="hybridMultilevel"/>
    <w:tmpl w:val="A13C1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DF144D"/>
    <w:multiLevelType w:val="hybridMultilevel"/>
    <w:tmpl w:val="5DAE4F96"/>
    <w:lvl w:ilvl="0" w:tplc="9A565348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217EB"/>
    <w:multiLevelType w:val="hybridMultilevel"/>
    <w:tmpl w:val="AC888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F2195"/>
    <w:multiLevelType w:val="hybridMultilevel"/>
    <w:tmpl w:val="2A6A7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75837"/>
    <w:multiLevelType w:val="hybridMultilevel"/>
    <w:tmpl w:val="25848AB8"/>
    <w:lvl w:ilvl="0" w:tplc="10388F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10ADE"/>
    <w:multiLevelType w:val="hybridMultilevel"/>
    <w:tmpl w:val="292A9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20EE6"/>
    <w:multiLevelType w:val="hybridMultilevel"/>
    <w:tmpl w:val="9D949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E250B"/>
    <w:multiLevelType w:val="hybridMultilevel"/>
    <w:tmpl w:val="7FC0693A"/>
    <w:lvl w:ilvl="0" w:tplc="8FBA5B1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996398"/>
    <w:multiLevelType w:val="hybridMultilevel"/>
    <w:tmpl w:val="2E06E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8DB344A"/>
    <w:multiLevelType w:val="hybridMultilevel"/>
    <w:tmpl w:val="0AEC6D38"/>
    <w:lvl w:ilvl="0" w:tplc="C6AC5C0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27540"/>
    <w:multiLevelType w:val="multilevel"/>
    <w:tmpl w:val="CDCEDB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FA62C4"/>
    <w:multiLevelType w:val="multilevel"/>
    <w:tmpl w:val="644E7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21"/>
  </w:num>
  <w:num w:numId="4">
    <w:abstractNumId w:val="8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</w:num>
  <w:num w:numId="8">
    <w:abstractNumId w:val="35"/>
  </w:num>
  <w:num w:numId="9">
    <w:abstractNumId w:val="31"/>
  </w:num>
  <w:num w:numId="10">
    <w:abstractNumId w:val="4"/>
  </w:num>
  <w:num w:numId="11">
    <w:abstractNumId w:val="34"/>
  </w:num>
  <w:num w:numId="12">
    <w:abstractNumId w:val="20"/>
  </w:num>
  <w:num w:numId="13">
    <w:abstractNumId w:val="12"/>
  </w:num>
  <w:num w:numId="14">
    <w:abstractNumId w:val="14"/>
  </w:num>
  <w:num w:numId="15">
    <w:abstractNumId w:val="26"/>
  </w:num>
  <w:num w:numId="16">
    <w:abstractNumId w:val="29"/>
  </w:num>
  <w:num w:numId="17">
    <w:abstractNumId w:val="3"/>
  </w:num>
  <w:num w:numId="18">
    <w:abstractNumId w:val="2"/>
  </w:num>
  <w:num w:numId="19">
    <w:abstractNumId w:val="5"/>
  </w:num>
  <w:num w:numId="20">
    <w:abstractNumId w:val="37"/>
  </w:num>
  <w:num w:numId="21">
    <w:abstractNumId w:val="18"/>
  </w:num>
  <w:num w:numId="22">
    <w:abstractNumId w:val="1"/>
  </w:num>
  <w:num w:numId="23">
    <w:abstractNumId w:val="22"/>
  </w:num>
  <w:num w:numId="24">
    <w:abstractNumId w:val="40"/>
  </w:num>
  <w:num w:numId="25">
    <w:abstractNumId w:val="27"/>
  </w:num>
  <w:num w:numId="26">
    <w:abstractNumId w:val="16"/>
  </w:num>
  <w:num w:numId="27">
    <w:abstractNumId w:val="33"/>
  </w:num>
  <w:num w:numId="28">
    <w:abstractNumId w:val="6"/>
  </w:num>
  <w:num w:numId="29">
    <w:abstractNumId w:val="38"/>
  </w:num>
  <w:num w:numId="30">
    <w:abstractNumId w:val="24"/>
  </w:num>
  <w:num w:numId="31">
    <w:abstractNumId w:val="15"/>
  </w:num>
  <w:num w:numId="32">
    <w:abstractNumId w:val="17"/>
  </w:num>
  <w:num w:numId="33">
    <w:abstractNumId w:val="10"/>
  </w:num>
  <w:num w:numId="34">
    <w:abstractNumId w:val="9"/>
  </w:num>
  <w:num w:numId="35">
    <w:abstractNumId w:val="19"/>
  </w:num>
  <w:num w:numId="36">
    <w:abstractNumId w:val="23"/>
  </w:num>
  <w:num w:numId="37">
    <w:abstractNumId w:val="33"/>
  </w:num>
  <w:num w:numId="38">
    <w:abstractNumId w:val="0"/>
  </w:num>
  <w:num w:numId="39">
    <w:abstractNumId w:val="32"/>
  </w:num>
  <w:num w:numId="40">
    <w:abstractNumId w:val="25"/>
  </w:num>
  <w:num w:numId="41">
    <w:abstractNumId w:val="30"/>
  </w:num>
  <w:num w:numId="4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7595"/>
    <w:rsid w:val="00012F6B"/>
    <w:rsid w:val="00015136"/>
    <w:rsid w:val="00020345"/>
    <w:rsid w:val="000256E7"/>
    <w:rsid w:val="000259DB"/>
    <w:rsid w:val="00031840"/>
    <w:rsid w:val="00031A35"/>
    <w:rsid w:val="00034021"/>
    <w:rsid w:val="000345B1"/>
    <w:rsid w:val="000376BD"/>
    <w:rsid w:val="00043F1B"/>
    <w:rsid w:val="00052E99"/>
    <w:rsid w:val="00063CE7"/>
    <w:rsid w:val="000739A9"/>
    <w:rsid w:val="0007435B"/>
    <w:rsid w:val="0007462F"/>
    <w:rsid w:val="00076361"/>
    <w:rsid w:val="000858DF"/>
    <w:rsid w:val="00086E9F"/>
    <w:rsid w:val="000B200F"/>
    <w:rsid w:val="000B2B64"/>
    <w:rsid w:val="000B2CC8"/>
    <w:rsid w:val="000B6B89"/>
    <w:rsid w:val="000B6B99"/>
    <w:rsid w:val="000C1A78"/>
    <w:rsid w:val="000C328B"/>
    <w:rsid w:val="000C5F4E"/>
    <w:rsid w:val="000C6506"/>
    <w:rsid w:val="000C7C5F"/>
    <w:rsid w:val="000E0426"/>
    <w:rsid w:val="000E2C53"/>
    <w:rsid w:val="000E6406"/>
    <w:rsid w:val="000F039E"/>
    <w:rsid w:val="0010115C"/>
    <w:rsid w:val="00102F22"/>
    <w:rsid w:val="00104784"/>
    <w:rsid w:val="00104F65"/>
    <w:rsid w:val="00107739"/>
    <w:rsid w:val="00111363"/>
    <w:rsid w:val="00124656"/>
    <w:rsid w:val="0013476A"/>
    <w:rsid w:val="00136D74"/>
    <w:rsid w:val="00137283"/>
    <w:rsid w:val="00146225"/>
    <w:rsid w:val="00147C03"/>
    <w:rsid w:val="00154232"/>
    <w:rsid w:val="0016281E"/>
    <w:rsid w:val="00162D1F"/>
    <w:rsid w:val="0016587D"/>
    <w:rsid w:val="00165E51"/>
    <w:rsid w:val="001664F5"/>
    <w:rsid w:val="00172027"/>
    <w:rsid w:val="00180EC4"/>
    <w:rsid w:val="001873F2"/>
    <w:rsid w:val="00187F94"/>
    <w:rsid w:val="001907E2"/>
    <w:rsid w:val="00192BE7"/>
    <w:rsid w:val="00196EFE"/>
    <w:rsid w:val="001973CE"/>
    <w:rsid w:val="00197B4F"/>
    <w:rsid w:val="001A2085"/>
    <w:rsid w:val="001A35E8"/>
    <w:rsid w:val="001A4E48"/>
    <w:rsid w:val="001A7601"/>
    <w:rsid w:val="001B30EF"/>
    <w:rsid w:val="001B4D0B"/>
    <w:rsid w:val="001D1844"/>
    <w:rsid w:val="001D6136"/>
    <w:rsid w:val="001D7BAE"/>
    <w:rsid w:val="001F2E37"/>
    <w:rsid w:val="001F7FA7"/>
    <w:rsid w:val="0020055C"/>
    <w:rsid w:val="00201165"/>
    <w:rsid w:val="00204F00"/>
    <w:rsid w:val="00207835"/>
    <w:rsid w:val="00207A44"/>
    <w:rsid w:val="00210824"/>
    <w:rsid w:val="00221CB6"/>
    <w:rsid w:val="0022279C"/>
    <w:rsid w:val="0022353E"/>
    <w:rsid w:val="00223C40"/>
    <w:rsid w:val="00233DDB"/>
    <w:rsid w:val="00234191"/>
    <w:rsid w:val="00237542"/>
    <w:rsid w:val="00244AD3"/>
    <w:rsid w:val="002457D7"/>
    <w:rsid w:val="00247948"/>
    <w:rsid w:val="0025224A"/>
    <w:rsid w:val="00253AF5"/>
    <w:rsid w:val="00255330"/>
    <w:rsid w:val="00270492"/>
    <w:rsid w:val="0027452A"/>
    <w:rsid w:val="00277303"/>
    <w:rsid w:val="002916D6"/>
    <w:rsid w:val="002A1923"/>
    <w:rsid w:val="002C0D7C"/>
    <w:rsid w:val="002E08E6"/>
    <w:rsid w:val="002E208C"/>
    <w:rsid w:val="002E34CA"/>
    <w:rsid w:val="002E6388"/>
    <w:rsid w:val="002F42E1"/>
    <w:rsid w:val="002F530A"/>
    <w:rsid w:val="002F6A83"/>
    <w:rsid w:val="002F6BE0"/>
    <w:rsid w:val="002F74ED"/>
    <w:rsid w:val="003044D6"/>
    <w:rsid w:val="003052BE"/>
    <w:rsid w:val="00306627"/>
    <w:rsid w:val="00306FC7"/>
    <w:rsid w:val="00313194"/>
    <w:rsid w:val="003228D1"/>
    <w:rsid w:val="0032290E"/>
    <w:rsid w:val="0032443E"/>
    <w:rsid w:val="00325B93"/>
    <w:rsid w:val="0032629B"/>
    <w:rsid w:val="003262CF"/>
    <w:rsid w:val="003319C7"/>
    <w:rsid w:val="003322E4"/>
    <w:rsid w:val="00342855"/>
    <w:rsid w:val="00347D56"/>
    <w:rsid w:val="00354EDA"/>
    <w:rsid w:val="0036021D"/>
    <w:rsid w:val="00375A38"/>
    <w:rsid w:val="00381892"/>
    <w:rsid w:val="00385018"/>
    <w:rsid w:val="00386C3A"/>
    <w:rsid w:val="003878A4"/>
    <w:rsid w:val="003907AD"/>
    <w:rsid w:val="00391535"/>
    <w:rsid w:val="003A27EE"/>
    <w:rsid w:val="003A3587"/>
    <w:rsid w:val="003A3F41"/>
    <w:rsid w:val="003A6C1E"/>
    <w:rsid w:val="003A7225"/>
    <w:rsid w:val="003D0ADE"/>
    <w:rsid w:val="003D5DB5"/>
    <w:rsid w:val="003E38AC"/>
    <w:rsid w:val="003E6CDB"/>
    <w:rsid w:val="003F30B5"/>
    <w:rsid w:val="003F4D2F"/>
    <w:rsid w:val="00400BBF"/>
    <w:rsid w:val="00410061"/>
    <w:rsid w:val="00413678"/>
    <w:rsid w:val="004153BE"/>
    <w:rsid w:val="004213B0"/>
    <w:rsid w:val="00425111"/>
    <w:rsid w:val="0042787C"/>
    <w:rsid w:val="0043629E"/>
    <w:rsid w:val="00436662"/>
    <w:rsid w:val="00442E35"/>
    <w:rsid w:val="00444730"/>
    <w:rsid w:val="004500E0"/>
    <w:rsid w:val="00455E4B"/>
    <w:rsid w:val="004607C3"/>
    <w:rsid w:val="004632C8"/>
    <w:rsid w:val="004676C0"/>
    <w:rsid w:val="0047384E"/>
    <w:rsid w:val="0047472A"/>
    <w:rsid w:val="00477242"/>
    <w:rsid w:val="004809F8"/>
    <w:rsid w:val="004906FF"/>
    <w:rsid w:val="004971B3"/>
    <w:rsid w:val="004973FF"/>
    <w:rsid w:val="004A2077"/>
    <w:rsid w:val="004A4254"/>
    <w:rsid w:val="004A4839"/>
    <w:rsid w:val="004A48AA"/>
    <w:rsid w:val="004A4E07"/>
    <w:rsid w:val="004A62F4"/>
    <w:rsid w:val="004A7D81"/>
    <w:rsid w:val="004B1B01"/>
    <w:rsid w:val="004B2F75"/>
    <w:rsid w:val="004C4EC0"/>
    <w:rsid w:val="004C796B"/>
    <w:rsid w:val="004D5298"/>
    <w:rsid w:val="004E2373"/>
    <w:rsid w:val="004E5F84"/>
    <w:rsid w:val="004E6E6B"/>
    <w:rsid w:val="004E73DD"/>
    <w:rsid w:val="004E7E1E"/>
    <w:rsid w:val="004F1321"/>
    <w:rsid w:val="004F5856"/>
    <w:rsid w:val="00501827"/>
    <w:rsid w:val="0051611B"/>
    <w:rsid w:val="00517D81"/>
    <w:rsid w:val="00524C82"/>
    <w:rsid w:val="00530E51"/>
    <w:rsid w:val="00537280"/>
    <w:rsid w:val="00542344"/>
    <w:rsid w:val="00542D24"/>
    <w:rsid w:val="005443C6"/>
    <w:rsid w:val="00545033"/>
    <w:rsid w:val="00546A66"/>
    <w:rsid w:val="00547C25"/>
    <w:rsid w:val="0057134B"/>
    <w:rsid w:val="00585D9A"/>
    <w:rsid w:val="005909A5"/>
    <w:rsid w:val="005934AC"/>
    <w:rsid w:val="00593B8B"/>
    <w:rsid w:val="005968F4"/>
    <w:rsid w:val="005A3E3C"/>
    <w:rsid w:val="005A74E2"/>
    <w:rsid w:val="005B23D0"/>
    <w:rsid w:val="005B4D05"/>
    <w:rsid w:val="005D20F1"/>
    <w:rsid w:val="005D2D07"/>
    <w:rsid w:val="005D416E"/>
    <w:rsid w:val="005D4773"/>
    <w:rsid w:val="005D5BB0"/>
    <w:rsid w:val="005E52A7"/>
    <w:rsid w:val="005F11C8"/>
    <w:rsid w:val="005F3678"/>
    <w:rsid w:val="005F41C5"/>
    <w:rsid w:val="00602681"/>
    <w:rsid w:val="006071DF"/>
    <w:rsid w:val="006074B9"/>
    <w:rsid w:val="00613174"/>
    <w:rsid w:val="00613B6C"/>
    <w:rsid w:val="00621F61"/>
    <w:rsid w:val="006263D6"/>
    <w:rsid w:val="00632683"/>
    <w:rsid w:val="00632D6F"/>
    <w:rsid w:val="00644C44"/>
    <w:rsid w:val="006459C1"/>
    <w:rsid w:val="006557B8"/>
    <w:rsid w:val="00660222"/>
    <w:rsid w:val="00661572"/>
    <w:rsid w:val="006648C0"/>
    <w:rsid w:val="006701EA"/>
    <w:rsid w:val="006721C7"/>
    <w:rsid w:val="006734EC"/>
    <w:rsid w:val="006751EF"/>
    <w:rsid w:val="00680DAC"/>
    <w:rsid w:val="0068164C"/>
    <w:rsid w:val="00684BF1"/>
    <w:rsid w:val="006860F6"/>
    <w:rsid w:val="006A02BB"/>
    <w:rsid w:val="006A1196"/>
    <w:rsid w:val="006A31BD"/>
    <w:rsid w:val="006A663F"/>
    <w:rsid w:val="006B02F3"/>
    <w:rsid w:val="006B2161"/>
    <w:rsid w:val="006B2A31"/>
    <w:rsid w:val="006B341E"/>
    <w:rsid w:val="006B349A"/>
    <w:rsid w:val="006B3C6C"/>
    <w:rsid w:val="006B5C1A"/>
    <w:rsid w:val="006C35F9"/>
    <w:rsid w:val="006C4CDB"/>
    <w:rsid w:val="006C5567"/>
    <w:rsid w:val="006C6A8E"/>
    <w:rsid w:val="006C6BBB"/>
    <w:rsid w:val="006D09DC"/>
    <w:rsid w:val="006D2876"/>
    <w:rsid w:val="006D412B"/>
    <w:rsid w:val="006D48CE"/>
    <w:rsid w:val="006D4C6F"/>
    <w:rsid w:val="006D5325"/>
    <w:rsid w:val="006D5FAC"/>
    <w:rsid w:val="006E033B"/>
    <w:rsid w:val="006E0A28"/>
    <w:rsid w:val="006F371F"/>
    <w:rsid w:val="00703BB9"/>
    <w:rsid w:val="007132C6"/>
    <w:rsid w:val="007143E6"/>
    <w:rsid w:val="00715E2C"/>
    <w:rsid w:val="00716233"/>
    <w:rsid w:val="007173BF"/>
    <w:rsid w:val="00722A16"/>
    <w:rsid w:val="007238F6"/>
    <w:rsid w:val="00724D51"/>
    <w:rsid w:val="00733958"/>
    <w:rsid w:val="00734A48"/>
    <w:rsid w:val="00734A90"/>
    <w:rsid w:val="0073782E"/>
    <w:rsid w:val="007418DB"/>
    <w:rsid w:val="00747AB0"/>
    <w:rsid w:val="00750A18"/>
    <w:rsid w:val="007513D1"/>
    <w:rsid w:val="00752BE3"/>
    <w:rsid w:val="00753685"/>
    <w:rsid w:val="00753CE9"/>
    <w:rsid w:val="00753F3E"/>
    <w:rsid w:val="0075726F"/>
    <w:rsid w:val="007615C3"/>
    <w:rsid w:val="00763113"/>
    <w:rsid w:val="00763138"/>
    <w:rsid w:val="007651D4"/>
    <w:rsid w:val="007754CB"/>
    <w:rsid w:val="00783F29"/>
    <w:rsid w:val="007A3231"/>
    <w:rsid w:val="007A3743"/>
    <w:rsid w:val="007B4640"/>
    <w:rsid w:val="007C0408"/>
    <w:rsid w:val="007C056A"/>
    <w:rsid w:val="007C1390"/>
    <w:rsid w:val="007D1110"/>
    <w:rsid w:val="007D1DB1"/>
    <w:rsid w:val="007D2A4E"/>
    <w:rsid w:val="007D5447"/>
    <w:rsid w:val="007E27E8"/>
    <w:rsid w:val="007E4C5A"/>
    <w:rsid w:val="007F3B7A"/>
    <w:rsid w:val="008005D0"/>
    <w:rsid w:val="00801BE2"/>
    <w:rsid w:val="008026CD"/>
    <w:rsid w:val="008067A2"/>
    <w:rsid w:val="008114DE"/>
    <w:rsid w:val="00824564"/>
    <w:rsid w:val="00831B5D"/>
    <w:rsid w:val="00843435"/>
    <w:rsid w:val="0084669B"/>
    <w:rsid w:val="008518A0"/>
    <w:rsid w:val="00852F33"/>
    <w:rsid w:val="00857E3C"/>
    <w:rsid w:val="00865820"/>
    <w:rsid w:val="00866065"/>
    <w:rsid w:val="00877F51"/>
    <w:rsid w:val="00880532"/>
    <w:rsid w:val="00881577"/>
    <w:rsid w:val="00882C93"/>
    <w:rsid w:val="00885AD8"/>
    <w:rsid w:val="008924F3"/>
    <w:rsid w:val="008A48BF"/>
    <w:rsid w:val="008B001B"/>
    <w:rsid w:val="008B1651"/>
    <w:rsid w:val="008B3125"/>
    <w:rsid w:val="008B4362"/>
    <w:rsid w:val="008B486A"/>
    <w:rsid w:val="008B7CA6"/>
    <w:rsid w:val="008C0503"/>
    <w:rsid w:val="008C24A1"/>
    <w:rsid w:val="008C48EF"/>
    <w:rsid w:val="008C4DAD"/>
    <w:rsid w:val="008C7812"/>
    <w:rsid w:val="008D070B"/>
    <w:rsid w:val="008D7910"/>
    <w:rsid w:val="008D7A7D"/>
    <w:rsid w:val="008E0BC6"/>
    <w:rsid w:val="008E18AB"/>
    <w:rsid w:val="008E3CCE"/>
    <w:rsid w:val="008E51BE"/>
    <w:rsid w:val="008E6FD4"/>
    <w:rsid w:val="008F1541"/>
    <w:rsid w:val="008F1ACB"/>
    <w:rsid w:val="008F1BD0"/>
    <w:rsid w:val="008F79B6"/>
    <w:rsid w:val="00900665"/>
    <w:rsid w:val="009062E6"/>
    <w:rsid w:val="009156DB"/>
    <w:rsid w:val="009176EF"/>
    <w:rsid w:val="00917BD0"/>
    <w:rsid w:val="00922002"/>
    <w:rsid w:val="00923650"/>
    <w:rsid w:val="00931086"/>
    <w:rsid w:val="0094396C"/>
    <w:rsid w:val="00946384"/>
    <w:rsid w:val="00946708"/>
    <w:rsid w:val="00947E72"/>
    <w:rsid w:val="0095730C"/>
    <w:rsid w:val="009715BE"/>
    <w:rsid w:val="00972EF7"/>
    <w:rsid w:val="00973028"/>
    <w:rsid w:val="00984728"/>
    <w:rsid w:val="009849B5"/>
    <w:rsid w:val="009A3065"/>
    <w:rsid w:val="009B4D43"/>
    <w:rsid w:val="009C0009"/>
    <w:rsid w:val="009C0968"/>
    <w:rsid w:val="009C1741"/>
    <w:rsid w:val="009C3B5E"/>
    <w:rsid w:val="009D2FD4"/>
    <w:rsid w:val="009D38E7"/>
    <w:rsid w:val="009E543D"/>
    <w:rsid w:val="009F1163"/>
    <w:rsid w:val="009F219B"/>
    <w:rsid w:val="009F3855"/>
    <w:rsid w:val="009F50F0"/>
    <w:rsid w:val="009F7AC9"/>
    <w:rsid w:val="00A0010C"/>
    <w:rsid w:val="00A059AD"/>
    <w:rsid w:val="00A11CC7"/>
    <w:rsid w:val="00A15D6E"/>
    <w:rsid w:val="00A21D61"/>
    <w:rsid w:val="00A30629"/>
    <w:rsid w:val="00A361F7"/>
    <w:rsid w:val="00A403ED"/>
    <w:rsid w:val="00A44808"/>
    <w:rsid w:val="00A462E1"/>
    <w:rsid w:val="00A4660B"/>
    <w:rsid w:val="00A6033B"/>
    <w:rsid w:val="00A661DA"/>
    <w:rsid w:val="00A66384"/>
    <w:rsid w:val="00A70109"/>
    <w:rsid w:val="00A7097B"/>
    <w:rsid w:val="00A76844"/>
    <w:rsid w:val="00A814E3"/>
    <w:rsid w:val="00A82369"/>
    <w:rsid w:val="00A95762"/>
    <w:rsid w:val="00A97BB2"/>
    <w:rsid w:val="00AA370C"/>
    <w:rsid w:val="00AB0B07"/>
    <w:rsid w:val="00AC15FC"/>
    <w:rsid w:val="00AC4C81"/>
    <w:rsid w:val="00AC71E8"/>
    <w:rsid w:val="00AC722B"/>
    <w:rsid w:val="00AD0069"/>
    <w:rsid w:val="00AE11E2"/>
    <w:rsid w:val="00AE4AA6"/>
    <w:rsid w:val="00AE712B"/>
    <w:rsid w:val="00AF7EEC"/>
    <w:rsid w:val="00B03551"/>
    <w:rsid w:val="00B076C3"/>
    <w:rsid w:val="00B1343F"/>
    <w:rsid w:val="00B13A82"/>
    <w:rsid w:val="00B15073"/>
    <w:rsid w:val="00B15778"/>
    <w:rsid w:val="00B15E53"/>
    <w:rsid w:val="00B211D7"/>
    <w:rsid w:val="00B24B55"/>
    <w:rsid w:val="00B2550C"/>
    <w:rsid w:val="00B3056E"/>
    <w:rsid w:val="00B36E46"/>
    <w:rsid w:val="00B5295F"/>
    <w:rsid w:val="00B57708"/>
    <w:rsid w:val="00B601DE"/>
    <w:rsid w:val="00B61D2F"/>
    <w:rsid w:val="00B65D08"/>
    <w:rsid w:val="00B67DCF"/>
    <w:rsid w:val="00B92FA1"/>
    <w:rsid w:val="00B93892"/>
    <w:rsid w:val="00B95279"/>
    <w:rsid w:val="00B9686F"/>
    <w:rsid w:val="00BA229F"/>
    <w:rsid w:val="00BA5B46"/>
    <w:rsid w:val="00BB0B6D"/>
    <w:rsid w:val="00BB11D3"/>
    <w:rsid w:val="00BB2AB4"/>
    <w:rsid w:val="00BB2DF8"/>
    <w:rsid w:val="00BC1EE6"/>
    <w:rsid w:val="00BC22C2"/>
    <w:rsid w:val="00BC3179"/>
    <w:rsid w:val="00BC57E7"/>
    <w:rsid w:val="00BC7B0D"/>
    <w:rsid w:val="00BD1CB6"/>
    <w:rsid w:val="00BD27E3"/>
    <w:rsid w:val="00BD69E2"/>
    <w:rsid w:val="00BD751C"/>
    <w:rsid w:val="00BE1187"/>
    <w:rsid w:val="00BE3534"/>
    <w:rsid w:val="00BE3E6A"/>
    <w:rsid w:val="00BE7537"/>
    <w:rsid w:val="00BF15A9"/>
    <w:rsid w:val="00BF3B8F"/>
    <w:rsid w:val="00C00115"/>
    <w:rsid w:val="00C00FFC"/>
    <w:rsid w:val="00C0229C"/>
    <w:rsid w:val="00C037D6"/>
    <w:rsid w:val="00C05D20"/>
    <w:rsid w:val="00C06757"/>
    <w:rsid w:val="00C0740D"/>
    <w:rsid w:val="00C11E75"/>
    <w:rsid w:val="00C145F7"/>
    <w:rsid w:val="00C23911"/>
    <w:rsid w:val="00C25882"/>
    <w:rsid w:val="00C263B7"/>
    <w:rsid w:val="00C276AE"/>
    <w:rsid w:val="00C27AC7"/>
    <w:rsid w:val="00C302CA"/>
    <w:rsid w:val="00C30498"/>
    <w:rsid w:val="00C34B52"/>
    <w:rsid w:val="00C35703"/>
    <w:rsid w:val="00C37C5B"/>
    <w:rsid w:val="00C4268D"/>
    <w:rsid w:val="00C43826"/>
    <w:rsid w:val="00C46677"/>
    <w:rsid w:val="00C50383"/>
    <w:rsid w:val="00C561F6"/>
    <w:rsid w:val="00C649F8"/>
    <w:rsid w:val="00C66765"/>
    <w:rsid w:val="00C7418A"/>
    <w:rsid w:val="00C75DDE"/>
    <w:rsid w:val="00C766A5"/>
    <w:rsid w:val="00C816FF"/>
    <w:rsid w:val="00C8457C"/>
    <w:rsid w:val="00C85034"/>
    <w:rsid w:val="00C85E4B"/>
    <w:rsid w:val="00C90577"/>
    <w:rsid w:val="00C91884"/>
    <w:rsid w:val="00C938EF"/>
    <w:rsid w:val="00C94020"/>
    <w:rsid w:val="00C941C5"/>
    <w:rsid w:val="00C956B3"/>
    <w:rsid w:val="00C96AE8"/>
    <w:rsid w:val="00CA0430"/>
    <w:rsid w:val="00CA0932"/>
    <w:rsid w:val="00CA1B3D"/>
    <w:rsid w:val="00CA3DBB"/>
    <w:rsid w:val="00CA7861"/>
    <w:rsid w:val="00CB043F"/>
    <w:rsid w:val="00CB0BE4"/>
    <w:rsid w:val="00CC1331"/>
    <w:rsid w:val="00CC2338"/>
    <w:rsid w:val="00CC4EF6"/>
    <w:rsid w:val="00CC5927"/>
    <w:rsid w:val="00CC7FCE"/>
    <w:rsid w:val="00CD0AEE"/>
    <w:rsid w:val="00CD236E"/>
    <w:rsid w:val="00CD77E8"/>
    <w:rsid w:val="00CE52B2"/>
    <w:rsid w:val="00CE727F"/>
    <w:rsid w:val="00CE7D68"/>
    <w:rsid w:val="00CF1319"/>
    <w:rsid w:val="00CF48C4"/>
    <w:rsid w:val="00D00142"/>
    <w:rsid w:val="00D077F4"/>
    <w:rsid w:val="00D207A0"/>
    <w:rsid w:val="00D22509"/>
    <w:rsid w:val="00D274E9"/>
    <w:rsid w:val="00D30470"/>
    <w:rsid w:val="00D317F3"/>
    <w:rsid w:val="00D34138"/>
    <w:rsid w:val="00D349A1"/>
    <w:rsid w:val="00D37886"/>
    <w:rsid w:val="00D41681"/>
    <w:rsid w:val="00D43B68"/>
    <w:rsid w:val="00D4518C"/>
    <w:rsid w:val="00D4757E"/>
    <w:rsid w:val="00D50EC0"/>
    <w:rsid w:val="00D51057"/>
    <w:rsid w:val="00D54367"/>
    <w:rsid w:val="00D56B84"/>
    <w:rsid w:val="00D60D25"/>
    <w:rsid w:val="00D63E58"/>
    <w:rsid w:val="00D67E2A"/>
    <w:rsid w:val="00D73E5B"/>
    <w:rsid w:val="00D81BA6"/>
    <w:rsid w:val="00D836A9"/>
    <w:rsid w:val="00D906FF"/>
    <w:rsid w:val="00D95ED3"/>
    <w:rsid w:val="00DA73D5"/>
    <w:rsid w:val="00DB19E8"/>
    <w:rsid w:val="00DB450B"/>
    <w:rsid w:val="00DC743D"/>
    <w:rsid w:val="00DD5415"/>
    <w:rsid w:val="00DE1CB2"/>
    <w:rsid w:val="00DE634B"/>
    <w:rsid w:val="00DE7ED2"/>
    <w:rsid w:val="00DF3431"/>
    <w:rsid w:val="00DF4F4F"/>
    <w:rsid w:val="00DF7C43"/>
    <w:rsid w:val="00E0000D"/>
    <w:rsid w:val="00E04B58"/>
    <w:rsid w:val="00E05F0A"/>
    <w:rsid w:val="00E11BCC"/>
    <w:rsid w:val="00E17482"/>
    <w:rsid w:val="00E257F2"/>
    <w:rsid w:val="00E313F5"/>
    <w:rsid w:val="00E41798"/>
    <w:rsid w:val="00E5213B"/>
    <w:rsid w:val="00E525AF"/>
    <w:rsid w:val="00E54B6B"/>
    <w:rsid w:val="00E577E2"/>
    <w:rsid w:val="00E67379"/>
    <w:rsid w:val="00E73588"/>
    <w:rsid w:val="00E75B38"/>
    <w:rsid w:val="00E7753C"/>
    <w:rsid w:val="00E85155"/>
    <w:rsid w:val="00E85BE9"/>
    <w:rsid w:val="00E9647E"/>
    <w:rsid w:val="00E973F6"/>
    <w:rsid w:val="00EA58EC"/>
    <w:rsid w:val="00EA5E03"/>
    <w:rsid w:val="00EA612D"/>
    <w:rsid w:val="00EB1C88"/>
    <w:rsid w:val="00EC382D"/>
    <w:rsid w:val="00EC3ADB"/>
    <w:rsid w:val="00EC402C"/>
    <w:rsid w:val="00EC58DD"/>
    <w:rsid w:val="00ED1466"/>
    <w:rsid w:val="00EE2250"/>
    <w:rsid w:val="00EE29D5"/>
    <w:rsid w:val="00EE4ED4"/>
    <w:rsid w:val="00EF1DD0"/>
    <w:rsid w:val="00F02361"/>
    <w:rsid w:val="00F03102"/>
    <w:rsid w:val="00F055A3"/>
    <w:rsid w:val="00F12DCA"/>
    <w:rsid w:val="00F14B5E"/>
    <w:rsid w:val="00F22CBD"/>
    <w:rsid w:val="00F31A59"/>
    <w:rsid w:val="00F344AB"/>
    <w:rsid w:val="00F53958"/>
    <w:rsid w:val="00F54D28"/>
    <w:rsid w:val="00F60FDC"/>
    <w:rsid w:val="00F66946"/>
    <w:rsid w:val="00F677A1"/>
    <w:rsid w:val="00F725BA"/>
    <w:rsid w:val="00F74066"/>
    <w:rsid w:val="00F92B84"/>
    <w:rsid w:val="00F955D0"/>
    <w:rsid w:val="00F968C5"/>
    <w:rsid w:val="00FA136B"/>
    <w:rsid w:val="00FA2BF6"/>
    <w:rsid w:val="00FC0A8E"/>
    <w:rsid w:val="00FC356E"/>
    <w:rsid w:val="00FC6CE8"/>
    <w:rsid w:val="00FC716B"/>
    <w:rsid w:val="00FD6886"/>
    <w:rsid w:val="00FD69D2"/>
    <w:rsid w:val="00FE3455"/>
    <w:rsid w:val="00FE4039"/>
    <w:rsid w:val="00FE435E"/>
    <w:rsid w:val="00FF52C2"/>
    <w:rsid w:val="00FF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C7B7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A31BD"/>
    <w:rPr>
      <w:lang w:val="en-GB" w:eastAsia="en-US"/>
    </w:rPr>
  </w:style>
  <w:style w:type="character" w:styleId="Hyperlink">
    <w:name w:val="Hyperlink"/>
    <w:uiPriority w:val="99"/>
    <w:qFormat/>
    <w:rsid w:val="00B03551"/>
    <w:rPr>
      <w:color w:val="0000FF"/>
      <w:u w:val="single"/>
    </w:rPr>
  </w:style>
  <w:style w:type="character" w:styleId="Emphasis">
    <w:name w:val="Emphasis"/>
    <w:qFormat/>
    <w:rsid w:val="004B2F75"/>
    <w:rPr>
      <w:i/>
      <w:iCs/>
    </w:rPr>
  </w:style>
  <w:style w:type="paragraph" w:styleId="NormalWeb">
    <w:name w:val="Normal (Web)"/>
    <w:basedOn w:val="Normal"/>
    <w:uiPriority w:val="99"/>
    <w:qFormat/>
    <w:rsid w:val="00923650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apple-converted-space">
    <w:name w:val="apple-converted-space"/>
    <w:qFormat/>
    <w:rsid w:val="00613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2023-08-11T18:09:00Z</dcterms:created>
  <dcterms:modified xsi:type="dcterms:W3CDTF">2023-08-11T18:09:00Z</dcterms:modified>
</cp:coreProperties>
</file>